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37640" w14:textId="4FB8C693" w:rsidR="002701B7" w:rsidRPr="00D00D76" w:rsidRDefault="00334292" w:rsidP="002701B7">
      <w:pPr>
        <w:rPr>
          <w:rFonts w:ascii="Tahoma" w:hAnsi="Tahoma" w:cs="Tahoma"/>
          <w:sz w:val="24"/>
          <w:szCs w:val="24"/>
        </w:rPr>
      </w:pPr>
      <w:r>
        <w:rPr>
          <w:rFonts w:ascii="Tahoma" w:hAnsi="Tahoma" w:cs="Tahoma"/>
          <w:sz w:val="24"/>
          <w:szCs w:val="24"/>
        </w:rPr>
        <w:t xml:space="preserve">  </w:t>
      </w:r>
      <w:r w:rsidR="002701B7" w:rsidRPr="00D00D76">
        <w:rPr>
          <w:rFonts w:ascii="Tahoma" w:hAnsi="Tahoma" w:cs="Tahoma"/>
          <w:sz w:val="24"/>
          <w:szCs w:val="24"/>
        </w:rPr>
        <w:t xml:space="preserve"> </w:t>
      </w:r>
      <w:r w:rsidR="002701B7" w:rsidRPr="00D00D76">
        <w:rPr>
          <w:rFonts w:ascii="Tahoma" w:hAnsi="Tahoma" w:cs="Tahoma"/>
          <w:noProof/>
          <w:sz w:val="24"/>
          <w:szCs w:val="24"/>
        </w:rPr>
        <w:drawing>
          <wp:inline distT="0" distB="0" distL="0" distR="0" wp14:anchorId="490BE8B8" wp14:editId="1C927C38">
            <wp:extent cx="5629275" cy="4403201"/>
            <wp:effectExtent l="0" t="0" r="0" b="0"/>
            <wp:docPr id="7" name="Picture 7"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89348" cy="4450190"/>
                    </a:xfrm>
                    <a:prstGeom prst="rect">
                      <a:avLst/>
                    </a:prstGeom>
                    <a:noFill/>
                    <a:ln>
                      <a:noFill/>
                    </a:ln>
                  </pic:spPr>
                </pic:pic>
              </a:graphicData>
            </a:graphic>
          </wp:inline>
        </w:drawing>
      </w:r>
    </w:p>
    <w:p w14:paraId="58FC5CE0" w14:textId="7E111ADC" w:rsidR="002701B7" w:rsidRPr="00D00D76" w:rsidRDefault="002701B7" w:rsidP="002701B7">
      <w:pPr>
        <w:rPr>
          <w:rFonts w:ascii="Tahoma" w:hAnsi="Tahoma" w:cs="Tahoma"/>
          <w:sz w:val="24"/>
          <w:szCs w:val="24"/>
        </w:rPr>
      </w:pPr>
      <w:r w:rsidRPr="00D00D76">
        <w:rPr>
          <w:rFonts w:ascii="Tahoma" w:hAnsi="Tahoma" w:cs="Tahoma"/>
          <w:sz w:val="24"/>
          <w:szCs w:val="24"/>
        </w:rPr>
        <w:t xml:space="preserve">       </w:t>
      </w:r>
      <w:r w:rsidR="006027C0">
        <w:rPr>
          <w:rFonts w:ascii="Tahoma" w:hAnsi="Tahoma" w:cs="Tahoma"/>
          <w:sz w:val="24"/>
          <w:szCs w:val="24"/>
        </w:rPr>
        <w:t>P</w:t>
      </w:r>
      <w:r w:rsidRPr="00D00D76">
        <w:rPr>
          <w:rFonts w:ascii="Tahoma" w:hAnsi="Tahoma" w:cs="Tahoma"/>
          <w:sz w:val="24"/>
          <w:szCs w:val="24"/>
        </w:rPr>
        <w:t>icture DC</w:t>
      </w:r>
    </w:p>
    <w:p w14:paraId="6483DF3B" w14:textId="77777777" w:rsidR="002701B7" w:rsidRPr="00D00D76" w:rsidRDefault="002701B7" w:rsidP="002701B7">
      <w:pPr>
        <w:rPr>
          <w:rFonts w:ascii="Tahoma" w:hAnsi="Tahoma" w:cs="Tahoma"/>
          <w:sz w:val="24"/>
          <w:szCs w:val="24"/>
        </w:rPr>
      </w:pPr>
    </w:p>
    <w:p w14:paraId="5113B4FE" w14:textId="2B75C9CC" w:rsidR="001C5451" w:rsidRPr="00D00D76" w:rsidRDefault="001C5451" w:rsidP="00B93C29">
      <w:pPr>
        <w:rPr>
          <w:rFonts w:ascii="Tahoma" w:hAnsi="Tahoma" w:cs="Tahoma"/>
          <w:sz w:val="24"/>
          <w:szCs w:val="24"/>
        </w:rPr>
      </w:pPr>
      <w:r w:rsidRPr="00D00D76">
        <w:rPr>
          <w:rFonts w:ascii="Tahoma" w:hAnsi="Tahoma" w:cs="Tahoma"/>
          <w:sz w:val="24"/>
          <w:szCs w:val="24"/>
        </w:rPr>
        <w:t xml:space="preserve">Paul Moorhouse had been working on the design of a submarine (and building it at Marlin Engineering) from about 1984/5, alongside the Roadster/Berlinetta production, and in order </w:t>
      </w:r>
      <w:r w:rsidR="00CC12AB" w:rsidRPr="00D00D76">
        <w:rPr>
          <w:rFonts w:ascii="Tahoma" w:hAnsi="Tahoma" w:cs="Tahoma"/>
          <w:sz w:val="24"/>
          <w:szCs w:val="24"/>
        </w:rPr>
        <w:t xml:space="preserve">for him </w:t>
      </w:r>
      <w:r w:rsidRPr="00D00D76">
        <w:rPr>
          <w:rFonts w:ascii="Tahoma" w:hAnsi="Tahoma" w:cs="Tahoma"/>
          <w:sz w:val="24"/>
          <w:szCs w:val="24"/>
        </w:rPr>
        <w:t>to be able to spend more time and effort on this</w:t>
      </w:r>
      <w:r w:rsidR="00AA5A57" w:rsidRPr="00D00D76">
        <w:rPr>
          <w:rFonts w:ascii="Tahoma" w:hAnsi="Tahoma" w:cs="Tahoma"/>
          <w:sz w:val="24"/>
          <w:szCs w:val="24"/>
        </w:rPr>
        <w:t>,</w:t>
      </w:r>
      <w:r w:rsidRPr="00D00D76">
        <w:rPr>
          <w:rFonts w:ascii="Tahoma" w:hAnsi="Tahoma" w:cs="Tahoma"/>
          <w:sz w:val="24"/>
          <w:szCs w:val="24"/>
        </w:rPr>
        <w:t xml:space="preserve"> </w:t>
      </w:r>
      <w:r w:rsidR="00B93C29" w:rsidRPr="00D00D76">
        <w:rPr>
          <w:rFonts w:ascii="Tahoma" w:hAnsi="Tahoma" w:cs="Tahoma"/>
          <w:sz w:val="24"/>
          <w:szCs w:val="24"/>
        </w:rPr>
        <w:t xml:space="preserve">the rights to the Roadster (and it’s 2+2 bigger sister the Berlinetta) were sold to Yorkshire Kit Cars (YKC) </w:t>
      </w:r>
      <w:r w:rsidRPr="00D00D76">
        <w:rPr>
          <w:rFonts w:ascii="Tahoma" w:hAnsi="Tahoma" w:cs="Tahoma"/>
          <w:sz w:val="24"/>
          <w:szCs w:val="24"/>
        </w:rPr>
        <w:t xml:space="preserve">in 1992. </w:t>
      </w:r>
    </w:p>
    <w:p w14:paraId="0D29AEE1" w14:textId="77777777" w:rsidR="001C5451" w:rsidRPr="00D00D76" w:rsidRDefault="001C5451" w:rsidP="00B93C29">
      <w:pPr>
        <w:rPr>
          <w:rFonts w:ascii="Tahoma" w:hAnsi="Tahoma" w:cs="Tahoma"/>
          <w:sz w:val="24"/>
          <w:szCs w:val="24"/>
        </w:rPr>
      </w:pPr>
    </w:p>
    <w:p w14:paraId="3843A076" w14:textId="75BDBF6C" w:rsidR="00B93C29" w:rsidRDefault="001C5451" w:rsidP="00B93C29">
      <w:pPr>
        <w:rPr>
          <w:rFonts w:ascii="Tahoma" w:hAnsi="Tahoma" w:cs="Tahoma"/>
          <w:sz w:val="24"/>
          <w:szCs w:val="24"/>
        </w:rPr>
      </w:pPr>
      <w:r w:rsidRPr="00D00D76">
        <w:rPr>
          <w:rFonts w:ascii="Tahoma" w:hAnsi="Tahoma" w:cs="Tahoma"/>
          <w:sz w:val="24"/>
          <w:szCs w:val="24"/>
        </w:rPr>
        <w:t xml:space="preserve">[See </w:t>
      </w:r>
      <w:hyperlink r:id="rId5" w:history="1">
        <w:r w:rsidRPr="00D00D76">
          <w:rPr>
            <w:rStyle w:val="Hyperlink"/>
            <w:rFonts w:ascii="Tahoma" w:hAnsi="Tahoma" w:cs="Tahoma"/>
            <w:color w:val="auto"/>
            <w:sz w:val="24"/>
            <w:szCs w:val="24"/>
          </w:rPr>
          <w:t>www.steelfish.com</w:t>
        </w:r>
      </w:hyperlink>
      <w:r w:rsidRPr="00D00D76">
        <w:rPr>
          <w:rFonts w:ascii="Tahoma" w:hAnsi="Tahoma" w:cs="Tahoma"/>
          <w:sz w:val="24"/>
          <w:szCs w:val="24"/>
        </w:rPr>
        <w:t xml:space="preserve"> for Paul’s submarine building story]</w:t>
      </w:r>
      <w:r w:rsidR="00B93C29" w:rsidRPr="00D00D76">
        <w:rPr>
          <w:rFonts w:ascii="Tahoma" w:hAnsi="Tahoma" w:cs="Tahoma"/>
          <w:sz w:val="24"/>
          <w:szCs w:val="24"/>
        </w:rPr>
        <w:t xml:space="preserve"> </w:t>
      </w:r>
    </w:p>
    <w:p w14:paraId="0B657EA9" w14:textId="77777777" w:rsidR="00334292" w:rsidRPr="00D00D76" w:rsidRDefault="00334292" w:rsidP="00B93C29">
      <w:pPr>
        <w:rPr>
          <w:rFonts w:ascii="Tahoma" w:hAnsi="Tahoma" w:cs="Tahoma"/>
          <w:sz w:val="24"/>
          <w:szCs w:val="24"/>
        </w:rPr>
      </w:pPr>
    </w:p>
    <w:p w14:paraId="7F9A22FF" w14:textId="77777777" w:rsidR="00334292" w:rsidRDefault="00B93C29" w:rsidP="00B93C29">
      <w:pPr>
        <w:rPr>
          <w:rFonts w:ascii="Tahoma" w:hAnsi="Tahoma" w:cs="Tahoma"/>
          <w:sz w:val="24"/>
          <w:szCs w:val="24"/>
        </w:rPr>
      </w:pPr>
      <w:r w:rsidRPr="00D00D76">
        <w:rPr>
          <w:rFonts w:ascii="Tahoma" w:hAnsi="Tahoma" w:cs="Tahoma"/>
          <w:sz w:val="24"/>
          <w:szCs w:val="24"/>
        </w:rPr>
        <w:t xml:space="preserve">Steve Himsworth had started YKC Engineering Ltd in 1985, following </w:t>
      </w:r>
      <w:r w:rsidR="00FB0F3F" w:rsidRPr="00D00D76">
        <w:rPr>
          <w:rFonts w:ascii="Tahoma" w:hAnsi="Tahoma" w:cs="Tahoma"/>
          <w:sz w:val="24"/>
          <w:szCs w:val="24"/>
        </w:rPr>
        <w:t>his</w:t>
      </w:r>
      <w:r w:rsidRPr="00D00D76">
        <w:rPr>
          <w:rFonts w:ascii="Tahoma" w:hAnsi="Tahoma" w:cs="Tahoma"/>
          <w:sz w:val="24"/>
          <w:szCs w:val="24"/>
        </w:rPr>
        <w:t xml:space="preserve"> 1983 purchase of an unfinished Triumph based Roadster</w:t>
      </w:r>
      <w:r w:rsidR="0064649B" w:rsidRPr="00D00D76">
        <w:rPr>
          <w:rFonts w:ascii="Tahoma" w:hAnsi="Tahoma" w:cs="Tahoma"/>
          <w:sz w:val="24"/>
          <w:szCs w:val="24"/>
        </w:rPr>
        <w:t>, which</w:t>
      </w:r>
      <w:r w:rsidRPr="00D00D76">
        <w:rPr>
          <w:rFonts w:ascii="Tahoma" w:hAnsi="Tahoma" w:cs="Tahoma"/>
          <w:sz w:val="24"/>
          <w:szCs w:val="24"/>
        </w:rPr>
        <w:t xml:space="preserve"> </w:t>
      </w:r>
      <w:r w:rsidR="00FB0F3F" w:rsidRPr="00D00D76">
        <w:rPr>
          <w:rFonts w:ascii="Tahoma" w:hAnsi="Tahoma" w:cs="Tahoma"/>
          <w:sz w:val="24"/>
          <w:szCs w:val="24"/>
        </w:rPr>
        <w:t>signalled</w:t>
      </w:r>
      <w:r w:rsidRPr="00D00D76">
        <w:rPr>
          <w:rFonts w:ascii="Tahoma" w:hAnsi="Tahoma" w:cs="Tahoma"/>
          <w:sz w:val="24"/>
          <w:szCs w:val="24"/>
        </w:rPr>
        <w:t xml:space="preserve"> the start of the collaboration between Marlin and YKC</w:t>
      </w:r>
      <w:r w:rsidR="00FB0F3F" w:rsidRPr="00D00D76">
        <w:rPr>
          <w:rFonts w:ascii="Tahoma" w:hAnsi="Tahoma" w:cs="Tahoma"/>
          <w:sz w:val="24"/>
          <w:szCs w:val="24"/>
        </w:rPr>
        <w:t xml:space="preserve">. </w:t>
      </w:r>
    </w:p>
    <w:p w14:paraId="6D2FD933" w14:textId="77777777" w:rsidR="00334292" w:rsidRDefault="00334292" w:rsidP="00B93C29">
      <w:pPr>
        <w:rPr>
          <w:rFonts w:ascii="Tahoma" w:hAnsi="Tahoma" w:cs="Tahoma"/>
          <w:sz w:val="24"/>
          <w:szCs w:val="24"/>
        </w:rPr>
      </w:pPr>
    </w:p>
    <w:p w14:paraId="7D667164" w14:textId="198BC540" w:rsidR="00754205" w:rsidRPr="00D00D76" w:rsidRDefault="00FB0F3F" w:rsidP="00B93C29">
      <w:pPr>
        <w:rPr>
          <w:sz w:val="24"/>
          <w:szCs w:val="24"/>
        </w:rPr>
      </w:pPr>
      <w:r w:rsidRPr="00D00D76">
        <w:rPr>
          <w:rFonts w:ascii="Tahoma" w:hAnsi="Tahoma" w:cs="Tahoma"/>
          <w:sz w:val="24"/>
          <w:szCs w:val="24"/>
        </w:rPr>
        <w:t>I</w:t>
      </w:r>
      <w:r w:rsidR="00B93C29" w:rsidRPr="00D00D76">
        <w:rPr>
          <w:rFonts w:ascii="Tahoma" w:hAnsi="Tahoma" w:cs="Tahoma"/>
          <w:sz w:val="24"/>
          <w:szCs w:val="24"/>
        </w:rPr>
        <w:t>n time YKC became the Northern Build Agent for Marlin</w:t>
      </w:r>
      <w:r w:rsidRPr="00D00D76">
        <w:rPr>
          <w:rFonts w:ascii="Tahoma" w:hAnsi="Tahoma" w:cs="Tahoma"/>
          <w:sz w:val="24"/>
          <w:szCs w:val="24"/>
        </w:rPr>
        <w:t>,</w:t>
      </w:r>
      <w:r w:rsidR="0000294E" w:rsidRPr="00D00D76">
        <w:rPr>
          <w:rFonts w:ascii="Tahoma" w:hAnsi="Tahoma" w:cs="Tahoma"/>
          <w:sz w:val="24"/>
          <w:szCs w:val="24"/>
        </w:rPr>
        <w:t xml:space="preserve"> </w:t>
      </w:r>
      <w:r w:rsidR="00334292">
        <w:rPr>
          <w:rFonts w:ascii="Tahoma" w:hAnsi="Tahoma" w:cs="Tahoma"/>
          <w:sz w:val="24"/>
          <w:szCs w:val="24"/>
        </w:rPr>
        <w:t>and when</w:t>
      </w:r>
      <w:r w:rsidR="00FD69B3">
        <w:rPr>
          <w:rFonts w:ascii="Tahoma" w:hAnsi="Tahoma" w:cs="Tahoma"/>
          <w:sz w:val="24"/>
          <w:szCs w:val="24"/>
        </w:rPr>
        <w:t xml:space="preserve"> </w:t>
      </w:r>
      <w:r w:rsidR="0000294E" w:rsidRPr="00D00D76">
        <w:rPr>
          <w:rFonts w:ascii="Tahoma" w:hAnsi="Tahoma" w:cs="Tahoma"/>
          <w:sz w:val="24"/>
          <w:szCs w:val="24"/>
        </w:rPr>
        <w:t xml:space="preserve">Don </w:t>
      </w:r>
      <w:r w:rsidR="00B93C29" w:rsidRPr="00D00D76">
        <w:rPr>
          <w:rFonts w:ascii="Tahoma" w:hAnsi="Tahoma" w:cs="Tahoma"/>
          <w:sz w:val="24"/>
          <w:szCs w:val="24"/>
        </w:rPr>
        <w:t xml:space="preserve">Burt joined Steve </w:t>
      </w:r>
      <w:r w:rsidR="0000294E" w:rsidRPr="00D00D76">
        <w:rPr>
          <w:rFonts w:ascii="Tahoma" w:hAnsi="Tahoma" w:cs="Tahoma"/>
          <w:sz w:val="24"/>
          <w:szCs w:val="24"/>
        </w:rPr>
        <w:t xml:space="preserve">in 1993 </w:t>
      </w:r>
      <w:r w:rsidR="00B93C29" w:rsidRPr="00D00D76">
        <w:rPr>
          <w:rFonts w:ascii="Tahoma" w:hAnsi="Tahoma" w:cs="Tahoma"/>
          <w:sz w:val="24"/>
          <w:szCs w:val="24"/>
        </w:rPr>
        <w:t xml:space="preserve">as a partner in YKC they bought the rights </w:t>
      </w:r>
      <w:r w:rsidR="00334292">
        <w:rPr>
          <w:rFonts w:ascii="Tahoma" w:hAnsi="Tahoma" w:cs="Tahoma"/>
          <w:sz w:val="24"/>
          <w:szCs w:val="24"/>
        </w:rPr>
        <w:t xml:space="preserve">for </w:t>
      </w:r>
      <w:r w:rsidR="00334292" w:rsidRPr="00D00D76">
        <w:rPr>
          <w:rFonts w:ascii="Tahoma" w:hAnsi="Tahoma" w:cs="Tahoma"/>
          <w:sz w:val="24"/>
          <w:szCs w:val="24"/>
        </w:rPr>
        <w:t xml:space="preserve">the Roadster and Berlinetta </w:t>
      </w:r>
      <w:r w:rsidR="00B93C29" w:rsidRPr="00D00D76">
        <w:rPr>
          <w:rFonts w:ascii="Tahoma" w:hAnsi="Tahoma" w:cs="Tahoma"/>
          <w:sz w:val="24"/>
          <w:szCs w:val="24"/>
        </w:rPr>
        <w:t xml:space="preserve">from Marlin, </w:t>
      </w:r>
      <w:r w:rsidR="0000294E" w:rsidRPr="00D00D76">
        <w:rPr>
          <w:rFonts w:ascii="Tahoma" w:hAnsi="Tahoma" w:cs="Tahoma"/>
          <w:sz w:val="24"/>
          <w:szCs w:val="24"/>
        </w:rPr>
        <w:t>and</w:t>
      </w:r>
      <w:r w:rsidR="00B93C29" w:rsidRPr="00D00D76">
        <w:rPr>
          <w:rFonts w:ascii="Tahoma" w:hAnsi="Tahoma" w:cs="Tahoma"/>
          <w:sz w:val="24"/>
          <w:szCs w:val="24"/>
        </w:rPr>
        <w:t xml:space="preserve"> production of </w:t>
      </w:r>
      <w:r w:rsidR="00FD69B3">
        <w:rPr>
          <w:rFonts w:ascii="Tahoma" w:hAnsi="Tahoma" w:cs="Tahoma"/>
          <w:sz w:val="24"/>
          <w:szCs w:val="24"/>
        </w:rPr>
        <w:t xml:space="preserve">the </w:t>
      </w:r>
      <w:r w:rsidR="00B93C29" w:rsidRPr="00D00D76">
        <w:rPr>
          <w:rFonts w:ascii="Tahoma" w:hAnsi="Tahoma" w:cs="Tahoma"/>
          <w:sz w:val="24"/>
          <w:szCs w:val="24"/>
        </w:rPr>
        <w:t xml:space="preserve">kits </w:t>
      </w:r>
      <w:r w:rsidR="00334292">
        <w:rPr>
          <w:rFonts w:ascii="Tahoma" w:hAnsi="Tahoma" w:cs="Tahoma"/>
          <w:sz w:val="24"/>
          <w:szCs w:val="24"/>
        </w:rPr>
        <w:t xml:space="preserve">was </w:t>
      </w:r>
      <w:r w:rsidR="00B93C29" w:rsidRPr="00D00D76">
        <w:rPr>
          <w:rFonts w:ascii="Tahoma" w:hAnsi="Tahoma" w:cs="Tahoma"/>
          <w:sz w:val="24"/>
          <w:szCs w:val="24"/>
        </w:rPr>
        <w:t>moved to Yorkshire</w:t>
      </w:r>
      <w:r w:rsidR="00334292">
        <w:rPr>
          <w:rFonts w:ascii="Tahoma" w:hAnsi="Tahoma" w:cs="Tahoma"/>
          <w:sz w:val="24"/>
          <w:szCs w:val="24"/>
        </w:rPr>
        <w:t>, with s</w:t>
      </w:r>
      <w:r w:rsidR="00B93C29" w:rsidRPr="00D00D76">
        <w:rPr>
          <w:sz w:val="24"/>
          <w:szCs w:val="24"/>
        </w:rPr>
        <w:t xml:space="preserve">ome of the last Marlin built Marina kits </w:t>
      </w:r>
      <w:r w:rsidR="00334292">
        <w:rPr>
          <w:sz w:val="24"/>
          <w:szCs w:val="24"/>
        </w:rPr>
        <w:t>being</w:t>
      </w:r>
      <w:r w:rsidR="00B93C29" w:rsidRPr="00D00D76">
        <w:rPr>
          <w:sz w:val="24"/>
          <w:szCs w:val="24"/>
        </w:rPr>
        <w:t xml:space="preserve"> sold under the YKC name</w:t>
      </w:r>
      <w:r w:rsidR="00FD69B3">
        <w:rPr>
          <w:sz w:val="24"/>
          <w:szCs w:val="24"/>
        </w:rPr>
        <w:t xml:space="preserve">. </w:t>
      </w:r>
      <w:r w:rsidR="00B93C29" w:rsidRPr="00D00D76">
        <w:rPr>
          <w:sz w:val="24"/>
          <w:szCs w:val="24"/>
        </w:rPr>
        <w:t>YKC then produced Roadster kits</w:t>
      </w:r>
      <w:r w:rsidR="00334292">
        <w:rPr>
          <w:sz w:val="24"/>
          <w:szCs w:val="24"/>
        </w:rPr>
        <w:t xml:space="preserve"> themselves</w:t>
      </w:r>
      <w:r w:rsidR="00B93C29" w:rsidRPr="00D00D76">
        <w:rPr>
          <w:sz w:val="24"/>
          <w:szCs w:val="24"/>
        </w:rPr>
        <w:t xml:space="preserve"> </w:t>
      </w:r>
      <w:r w:rsidR="0064649B" w:rsidRPr="00D00D76">
        <w:rPr>
          <w:sz w:val="24"/>
          <w:szCs w:val="24"/>
        </w:rPr>
        <w:t xml:space="preserve">to the Marlin design but </w:t>
      </w:r>
      <w:r w:rsidR="00B93C29" w:rsidRPr="00D00D76">
        <w:rPr>
          <w:sz w:val="24"/>
          <w:szCs w:val="24"/>
        </w:rPr>
        <w:t>using their own kit number sequence</w:t>
      </w:r>
      <w:r w:rsidR="0064649B" w:rsidRPr="00D00D76">
        <w:rPr>
          <w:sz w:val="24"/>
          <w:szCs w:val="24"/>
        </w:rPr>
        <w:t>.</w:t>
      </w:r>
      <w:r w:rsidR="00B93C29" w:rsidRPr="00D00D76">
        <w:rPr>
          <w:sz w:val="24"/>
          <w:szCs w:val="24"/>
        </w:rPr>
        <w:t xml:space="preserve"> Initially the cars were Marina/Ital 1.3/1.7/1.8L engined, but as time went on several different engines (incl</w:t>
      </w:r>
      <w:r w:rsidR="00334292">
        <w:rPr>
          <w:sz w:val="24"/>
          <w:szCs w:val="24"/>
        </w:rPr>
        <w:t>uding</w:t>
      </w:r>
      <w:r w:rsidR="00B93C29" w:rsidRPr="00D00D76">
        <w:rPr>
          <w:sz w:val="24"/>
          <w:szCs w:val="24"/>
        </w:rPr>
        <w:t xml:space="preserve"> Fiat, Ford, Mitsubishi, and Maestro) started to be utilised in both LWB and SWB variants.   </w:t>
      </w:r>
    </w:p>
    <w:p w14:paraId="7FA10E65" w14:textId="77777777" w:rsidR="00754205" w:rsidRPr="00D00D76" w:rsidRDefault="00754205" w:rsidP="00B93C29">
      <w:pPr>
        <w:rPr>
          <w:sz w:val="24"/>
          <w:szCs w:val="24"/>
        </w:rPr>
      </w:pPr>
    </w:p>
    <w:p w14:paraId="54913A97" w14:textId="77777777" w:rsidR="0009399D" w:rsidRDefault="00754205" w:rsidP="00B93C29">
      <w:pPr>
        <w:rPr>
          <w:sz w:val="24"/>
          <w:szCs w:val="24"/>
        </w:rPr>
      </w:pPr>
      <w:r w:rsidRPr="00D00D76">
        <w:rPr>
          <w:sz w:val="24"/>
          <w:szCs w:val="24"/>
        </w:rPr>
        <w:t>A ”new” Roadster was designed by Steve Himsworth and Clive Gamble, reworking the model with technology from the </w:t>
      </w:r>
      <w:hyperlink r:id="rId6" w:tooltip="Ford Sierra" w:history="1">
        <w:r w:rsidRPr="00D00D76">
          <w:rPr>
            <w:sz w:val="24"/>
            <w:szCs w:val="24"/>
          </w:rPr>
          <w:t>Ford Sierra</w:t>
        </w:r>
      </w:hyperlink>
      <w:r w:rsidRPr="00D00D76">
        <w:rPr>
          <w:sz w:val="24"/>
          <w:szCs w:val="24"/>
        </w:rPr>
        <w:t>, and the cars/kits were produced by YKC</w:t>
      </w:r>
      <w:r w:rsidR="0009399D">
        <w:rPr>
          <w:sz w:val="24"/>
          <w:szCs w:val="24"/>
        </w:rPr>
        <w:t xml:space="preserve"> </w:t>
      </w:r>
    </w:p>
    <w:p w14:paraId="229A10D3" w14:textId="77777777" w:rsidR="0009399D" w:rsidRDefault="0009399D" w:rsidP="00B93C29">
      <w:pPr>
        <w:rPr>
          <w:sz w:val="24"/>
          <w:szCs w:val="24"/>
        </w:rPr>
      </w:pPr>
    </w:p>
    <w:p w14:paraId="783D66C8" w14:textId="3C3ACECC" w:rsidR="00754205" w:rsidRPr="00D00D76" w:rsidRDefault="00754205" w:rsidP="00B93C29">
      <w:pPr>
        <w:rPr>
          <w:sz w:val="24"/>
          <w:szCs w:val="24"/>
        </w:rPr>
      </w:pPr>
      <w:r w:rsidRPr="00D00D76">
        <w:rPr>
          <w:sz w:val="24"/>
          <w:szCs w:val="24"/>
        </w:rPr>
        <w:t>(note :</w:t>
      </w:r>
      <w:r w:rsidR="002F6970" w:rsidRPr="00D00D76">
        <w:rPr>
          <w:sz w:val="24"/>
          <w:szCs w:val="24"/>
        </w:rPr>
        <w:t xml:space="preserve"> </w:t>
      </w:r>
      <w:r w:rsidRPr="00D00D76">
        <w:rPr>
          <w:sz w:val="24"/>
          <w:szCs w:val="24"/>
        </w:rPr>
        <w:t xml:space="preserve">in the background </w:t>
      </w:r>
      <w:r w:rsidR="0009399D">
        <w:rPr>
          <w:sz w:val="24"/>
          <w:szCs w:val="24"/>
        </w:rPr>
        <w:t>of th</w:t>
      </w:r>
      <w:r w:rsidR="00DA4979">
        <w:rPr>
          <w:sz w:val="24"/>
          <w:szCs w:val="24"/>
        </w:rPr>
        <w:t>e following</w:t>
      </w:r>
      <w:r w:rsidR="0009399D">
        <w:rPr>
          <w:sz w:val="24"/>
          <w:szCs w:val="24"/>
        </w:rPr>
        <w:t xml:space="preserve"> YKC Roadster picture </w:t>
      </w:r>
      <w:r w:rsidRPr="00D00D76">
        <w:rPr>
          <w:sz w:val="24"/>
          <w:szCs w:val="24"/>
        </w:rPr>
        <w:t xml:space="preserve">is the prototype V8 powered </w:t>
      </w:r>
      <w:r w:rsidR="002F6970" w:rsidRPr="00D00D76">
        <w:rPr>
          <w:sz w:val="24"/>
          <w:szCs w:val="24"/>
        </w:rPr>
        <w:t xml:space="preserve">YKC </w:t>
      </w:r>
      <w:r w:rsidRPr="00D00D76">
        <w:rPr>
          <w:sz w:val="24"/>
          <w:szCs w:val="24"/>
        </w:rPr>
        <w:t>“Raider”</w:t>
      </w:r>
      <w:r w:rsidR="002F6970" w:rsidRPr="00D00D76">
        <w:rPr>
          <w:sz w:val="24"/>
          <w:szCs w:val="24"/>
        </w:rPr>
        <w:t>)</w:t>
      </w:r>
    </w:p>
    <w:p w14:paraId="5B996764" w14:textId="4570175F" w:rsidR="00B93C29" w:rsidRPr="00D00D76" w:rsidRDefault="00B93C29" w:rsidP="00B93C29">
      <w:pPr>
        <w:rPr>
          <w:rFonts w:ascii="Tahoma" w:hAnsi="Tahoma" w:cs="Tahoma"/>
          <w:sz w:val="24"/>
          <w:szCs w:val="24"/>
        </w:rPr>
      </w:pPr>
      <w:r w:rsidRPr="00D00D76">
        <w:rPr>
          <w:noProof/>
          <w:sz w:val="24"/>
          <w:szCs w:val="24"/>
        </w:rPr>
        <w:t xml:space="preserve">                                  </w:t>
      </w:r>
    </w:p>
    <w:p w14:paraId="1E8A3C9A" w14:textId="1428557B" w:rsidR="00B93C29" w:rsidRPr="00D00D76" w:rsidRDefault="002F6970" w:rsidP="002701B7">
      <w:pPr>
        <w:rPr>
          <w:rFonts w:ascii="Tahoma" w:hAnsi="Tahoma" w:cs="Tahoma"/>
          <w:sz w:val="24"/>
          <w:szCs w:val="24"/>
        </w:rPr>
      </w:pPr>
      <w:r w:rsidRPr="00D00D76">
        <w:rPr>
          <w:rFonts w:ascii="Tahoma" w:hAnsi="Tahoma" w:cs="Tahoma"/>
          <w:sz w:val="24"/>
          <w:szCs w:val="24"/>
        </w:rPr>
        <w:lastRenderedPageBreak/>
        <w:t xml:space="preserve">               </w:t>
      </w:r>
      <w:r w:rsidR="00754205" w:rsidRPr="00D00D76">
        <w:rPr>
          <w:noProof/>
          <w:sz w:val="24"/>
          <w:szCs w:val="24"/>
        </w:rPr>
        <w:drawing>
          <wp:inline distT="0" distB="0" distL="0" distR="0" wp14:anchorId="321FAC08" wp14:editId="349B7BC1">
            <wp:extent cx="4486656" cy="3074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3301" cy="3127469"/>
                    </a:xfrm>
                    <a:prstGeom prst="rect">
                      <a:avLst/>
                    </a:prstGeom>
                    <a:noFill/>
                    <a:ln>
                      <a:noFill/>
                    </a:ln>
                  </pic:spPr>
                </pic:pic>
              </a:graphicData>
            </a:graphic>
          </wp:inline>
        </w:drawing>
      </w:r>
    </w:p>
    <w:p w14:paraId="61F551DC" w14:textId="1B525C5C" w:rsidR="00754205" w:rsidRPr="00D00D76" w:rsidRDefault="00754205" w:rsidP="002701B7">
      <w:pPr>
        <w:rPr>
          <w:rFonts w:ascii="Tahoma" w:hAnsi="Tahoma" w:cs="Tahoma"/>
          <w:sz w:val="24"/>
          <w:szCs w:val="24"/>
        </w:rPr>
      </w:pPr>
    </w:p>
    <w:p w14:paraId="73055C58" w14:textId="6A641B6F" w:rsidR="002F6970" w:rsidRPr="00D00D76" w:rsidRDefault="002F6970" w:rsidP="00754205">
      <w:pPr>
        <w:shd w:val="clear" w:color="auto" w:fill="FFFFFF"/>
        <w:spacing w:before="120" w:after="120"/>
        <w:rPr>
          <w:rFonts w:ascii="Tahoma" w:hAnsi="Tahoma" w:cs="Tahoma"/>
          <w:sz w:val="24"/>
          <w:szCs w:val="24"/>
        </w:rPr>
      </w:pPr>
      <w:r w:rsidRPr="00D00D76">
        <w:rPr>
          <w:rFonts w:ascii="Tahoma" w:hAnsi="Tahoma" w:cs="Tahoma"/>
          <w:sz w:val="24"/>
          <w:szCs w:val="24"/>
        </w:rPr>
        <w:t>The Sierra based Roadster was further redesigned to become the Imola, the Romero, the Julietta and the Mille Miglia.</w:t>
      </w:r>
    </w:p>
    <w:p w14:paraId="3FF9D519" w14:textId="77777777" w:rsidR="002F6970" w:rsidRPr="00D00D76" w:rsidRDefault="002F6970" w:rsidP="00754205">
      <w:pPr>
        <w:shd w:val="clear" w:color="auto" w:fill="FFFFFF"/>
        <w:spacing w:before="120" w:after="120"/>
        <w:rPr>
          <w:rFonts w:ascii="Tahoma" w:hAnsi="Tahoma" w:cs="Tahoma"/>
          <w:sz w:val="24"/>
          <w:szCs w:val="24"/>
        </w:rPr>
      </w:pPr>
    </w:p>
    <w:p w14:paraId="55A173B8" w14:textId="7A4D78CD" w:rsidR="00754205" w:rsidRPr="00D00D76" w:rsidRDefault="00754205" w:rsidP="002701B7">
      <w:pPr>
        <w:rPr>
          <w:rFonts w:ascii="Tahoma" w:hAnsi="Tahoma" w:cs="Tahoma"/>
          <w:sz w:val="24"/>
          <w:szCs w:val="24"/>
        </w:rPr>
      </w:pPr>
      <w:r w:rsidRPr="00D00D76">
        <w:rPr>
          <w:rFonts w:ascii="Tahoma" w:hAnsi="Tahoma" w:cs="Tahoma"/>
          <w:noProof/>
          <w:sz w:val="24"/>
          <w:szCs w:val="24"/>
        </w:rPr>
        <w:drawing>
          <wp:inline distT="0" distB="0" distL="0" distR="0" wp14:anchorId="178C2385" wp14:editId="22912E75">
            <wp:extent cx="3084276" cy="236816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888" cy="2439279"/>
                    </a:xfrm>
                    <a:prstGeom prst="rect">
                      <a:avLst/>
                    </a:prstGeom>
                    <a:noFill/>
                    <a:ln>
                      <a:noFill/>
                    </a:ln>
                  </pic:spPr>
                </pic:pic>
              </a:graphicData>
            </a:graphic>
          </wp:inline>
        </w:drawing>
      </w:r>
      <w:r w:rsidR="002F6970" w:rsidRPr="00D00D76">
        <w:rPr>
          <w:rFonts w:ascii="Tahoma" w:hAnsi="Tahoma" w:cs="Tahoma"/>
          <w:sz w:val="24"/>
          <w:szCs w:val="24"/>
        </w:rPr>
        <w:t xml:space="preserve">  </w:t>
      </w:r>
      <w:r w:rsidR="002F6970" w:rsidRPr="00D00D76">
        <w:rPr>
          <w:noProof/>
        </w:rPr>
        <w:drawing>
          <wp:inline distT="0" distB="0" distL="0" distR="0" wp14:anchorId="09204836" wp14:editId="491880D5">
            <wp:extent cx="3138378" cy="2354834"/>
            <wp:effectExtent l="0" t="0" r="508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093" cy="2422150"/>
                    </a:xfrm>
                    <a:prstGeom prst="rect">
                      <a:avLst/>
                    </a:prstGeom>
                    <a:noFill/>
                    <a:ln>
                      <a:noFill/>
                    </a:ln>
                  </pic:spPr>
                </pic:pic>
              </a:graphicData>
            </a:graphic>
          </wp:inline>
        </w:drawing>
      </w:r>
    </w:p>
    <w:p w14:paraId="122D164D" w14:textId="070FD059" w:rsidR="00754205" w:rsidRPr="00D00D76" w:rsidRDefault="002F6970" w:rsidP="002701B7">
      <w:pPr>
        <w:rPr>
          <w:rFonts w:ascii="Tahoma" w:hAnsi="Tahoma" w:cs="Tahoma"/>
          <w:sz w:val="24"/>
          <w:szCs w:val="24"/>
        </w:rPr>
      </w:pPr>
      <w:r w:rsidRPr="00D00D76">
        <w:rPr>
          <w:rFonts w:ascii="Tahoma" w:hAnsi="Tahoma" w:cs="Tahoma"/>
          <w:sz w:val="24"/>
          <w:szCs w:val="24"/>
        </w:rPr>
        <w:t xml:space="preserve"> Imola/Romero                                                    Julietta</w:t>
      </w:r>
    </w:p>
    <w:p w14:paraId="34B9448A" w14:textId="3BA474F8" w:rsidR="00754205" w:rsidRPr="00D00D76" w:rsidRDefault="00754205" w:rsidP="002701B7">
      <w:pPr>
        <w:rPr>
          <w:rFonts w:ascii="Tahoma" w:hAnsi="Tahoma" w:cs="Tahoma"/>
          <w:sz w:val="24"/>
          <w:szCs w:val="24"/>
        </w:rPr>
      </w:pPr>
    </w:p>
    <w:p w14:paraId="6AD71626" w14:textId="116C2FD9" w:rsidR="00754205" w:rsidRPr="00D00D76" w:rsidRDefault="00754205" w:rsidP="00754205">
      <w:pPr>
        <w:shd w:val="clear" w:color="auto" w:fill="FFFFFF"/>
        <w:spacing w:before="120" w:after="120"/>
        <w:rPr>
          <w:rFonts w:ascii="Tahoma" w:hAnsi="Tahoma" w:cs="Tahoma"/>
          <w:sz w:val="24"/>
          <w:szCs w:val="24"/>
        </w:rPr>
      </w:pPr>
      <w:r w:rsidRPr="00D00D76">
        <w:rPr>
          <w:rFonts w:ascii="Tahoma" w:hAnsi="Tahoma" w:cs="Tahoma"/>
          <w:sz w:val="24"/>
          <w:szCs w:val="24"/>
        </w:rPr>
        <w:t xml:space="preserve">The Mille Miglia was visually similar to the Julietta, </w:t>
      </w:r>
      <w:r w:rsidR="00264E7B" w:rsidRPr="00D00D76">
        <w:rPr>
          <w:rFonts w:ascii="Tahoma" w:hAnsi="Tahoma" w:cs="Tahoma"/>
          <w:sz w:val="24"/>
          <w:szCs w:val="24"/>
        </w:rPr>
        <w:t>apart from the</w:t>
      </w:r>
      <w:r w:rsidRPr="00D00D76">
        <w:rPr>
          <w:rFonts w:ascii="Tahoma" w:hAnsi="Tahoma" w:cs="Tahoma"/>
          <w:sz w:val="24"/>
          <w:szCs w:val="24"/>
        </w:rPr>
        <w:t xml:space="preserve"> aeroscreens</w:t>
      </w:r>
      <w:r w:rsidR="00264E7B" w:rsidRPr="00D00D76">
        <w:rPr>
          <w:rFonts w:ascii="Tahoma" w:hAnsi="Tahoma" w:cs="Tahoma"/>
          <w:sz w:val="24"/>
          <w:szCs w:val="24"/>
        </w:rPr>
        <w:t xml:space="preserve">. </w:t>
      </w:r>
      <w:r w:rsidR="00FF01FC" w:rsidRPr="00D00D76">
        <w:rPr>
          <w:rFonts w:ascii="Tahoma" w:hAnsi="Tahoma" w:cs="Tahoma"/>
          <w:sz w:val="24"/>
          <w:szCs w:val="24"/>
        </w:rPr>
        <w:t>The removal of the</w:t>
      </w:r>
      <w:r w:rsidR="00264E7B" w:rsidRPr="00D00D76">
        <w:rPr>
          <w:rFonts w:ascii="Tahoma" w:hAnsi="Tahoma" w:cs="Tahoma"/>
          <w:sz w:val="24"/>
          <w:szCs w:val="24"/>
        </w:rPr>
        <w:t xml:space="preserve"> strength of the windscreen surround </w:t>
      </w:r>
      <w:r w:rsidR="00FF01FC" w:rsidRPr="00D00D76">
        <w:rPr>
          <w:rFonts w:ascii="Tahoma" w:hAnsi="Tahoma" w:cs="Tahoma"/>
          <w:sz w:val="24"/>
          <w:szCs w:val="24"/>
        </w:rPr>
        <w:t>required</w:t>
      </w:r>
      <w:r w:rsidR="00264E7B" w:rsidRPr="00D00D76">
        <w:rPr>
          <w:rFonts w:ascii="Tahoma" w:hAnsi="Tahoma" w:cs="Tahoma"/>
          <w:sz w:val="24"/>
          <w:szCs w:val="24"/>
        </w:rPr>
        <w:t xml:space="preserve"> changes to the body structure</w:t>
      </w:r>
      <w:r w:rsidRPr="00D00D76">
        <w:rPr>
          <w:rFonts w:ascii="Tahoma" w:hAnsi="Tahoma" w:cs="Tahoma"/>
          <w:sz w:val="24"/>
          <w:szCs w:val="24"/>
        </w:rPr>
        <w:t xml:space="preserve">. </w:t>
      </w:r>
    </w:p>
    <w:p w14:paraId="4C76B019" w14:textId="62C7F872" w:rsidR="00754205" w:rsidRPr="00D00D76" w:rsidRDefault="00264E7B" w:rsidP="00754205">
      <w:pPr>
        <w:shd w:val="clear" w:color="auto" w:fill="FFFFFF"/>
        <w:spacing w:before="120" w:after="120"/>
        <w:rPr>
          <w:rFonts w:ascii="Tahoma" w:hAnsi="Tahoma" w:cs="Tahoma"/>
          <w:sz w:val="24"/>
          <w:szCs w:val="24"/>
        </w:rPr>
      </w:pPr>
      <w:r w:rsidRPr="00D00D76">
        <w:rPr>
          <w:rFonts w:ascii="Tahoma" w:hAnsi="Tahoma" w:cs="Tahoma"/>
          <w:sz w:val="24"/>
          <w:szCs w:val="24"/>
        </w:rPr>
        <w:t xml:space="preserve"> </w:t>
      </w:r>
      <w:r w:rsidR="00754205" w:rsidRPr="00D00D76">
        <w:rPr>
          <w:rFonts w:ascii="Tahoma" w:hAnsi="Tahoma" w:cs="Tahoma"/>
          <w:noProof/>
          <w:sz w:val="24"/>
          <w:szCs w:val="24"/>
        </w:rPr>
        <w:drawing>
          <wp:inline distT="0" distB="0" distL="0" distR="0" wp14:anchorId="39F0A2A8" wp14:editId="1B2983FD">
            <wp:extent cx="2950464" cy="221284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475" cy="2290855"/>
                    </a:xfrm>
                    <a:prstGeom prst="rect">
                      <a:avLst/>
                    </a:prstGeom>
                    <a:noFill/>
                    <a:ln>
                      <a:noFill/>
                    </a:ln>
                  </pic:spPr>
                </pic:pic>
              </a:graphicData>
            </a:graphic>
          </wp:inline>
        </w:drawing>
      </w:r>
      <w:r w:rsidR="00206F8C" w:rsidRPr="00D00D76">
        <w:rPr>
          <w:rFonts w:ascii="Tahoma" w:hAnsi="Tahoma" w:cs="Tahoma"/>
          <w:sz w:val="24"/>
          <w:szCs w:val="24"/>
        </w:rPr>
        <w:t xml:space="preserve">  </w:t>
      </w:r>
      <w:r w:rsidR="00206F8C" w:rsidRPr="00D00D76">
        <w:rPr>
          <w:rFonts w:ascii="Tahoma" w:hAnsi="Tahoma" w:cs="Tahoma"/>
          <w:noProof/>
          <w:sz w:val="24"/>
          <w:szCs w:val="24"/>
        </w:rPr>
        <w:drawing>
          <wp:inline distT="0" distB="0" distL="0" distR="0" wp14:anchorId="2C930D2D" wp14:editId="206D3012">
            <wp:extent cx="3429000" cy="192174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539" cy="1932697"/>
                    </a:xfrm>
                    <a:prstGeom prst="rect">
                      <a:avLst/>
                    </a:prstGeom>
                    <a:noFill/>
                    <a:ln>
                      <a:noFill/>
                    </a:ln>
                  </pic:spPr>
                </pic:pic>
              </a:graphicData>
            </a:graphic>
          </wp:inline>
        </w:drawing>
      </w:r>
    </w:p>
    <w:p w14:paraId="255EA714" w14:textId="466A295B" w:rsidR="00754205" w:rsidRPr="00D00D76" w:rsidRDefault="00FF01FC" w:rsidP="002701B7">
      <w:pPr>
        <w:rPr>
          <w:rFonts w:ascii="Tahoma" w:hAnsi="Tahoma" w:cs="Tahoma"/>
          <w:sz w:val="24"/>
          <w:szCs w:val="24"/>
        </w:rPr>
      </w:pPr>
      <w:r w:rsidRPr="00D00D76">
        <w:rPr>
          <w:rFonts w:ascii="Tahoma" w:hAnsi="Tahoma" w:cs="Tahoma"/>
          <w:sz w:val="24"/>
          <w:szCs w:val="24"/>
        </w:rPr>
        <w:t xml:space="preserve">      Mille Migli</w:t>
      </w:r>
      <w:r w:rsidR="00206F8C" w:rsidRPr="00D00D76">
        <w:rPr>
          <w:rFonts w:ascii="Tahoma" w:hAnsi="Tahoma" w:cs="Tahoma"/>
          <w:sz w:val="24"/>
          <w:szCs w:val="24"/>
        </w:rPr>
        <w:t>a                                                   Raider</w:t>
      </w:r>
    </w:p>
    <w:p w14:paraId="267128EF" w14:textId="44894A93" w:rsidR="00FF01FC" w:rsidRPr="00D00D76" w:rsidRDefault="0010516C" w:rsidP="002701B7">
      <w:pPr>
        <w:rPr>
          <w:rFonts w:ascii="Tahoma" w:hAnsi="Tahoma" w:cs="Tahoma"/>
          <w:sz w:val="24"/>
          <w:szCs w:val="24"/>
        </w:rPr>
      </w:pPr>
      <w:r w:rsidRPr="00D00D76">
        <w:rPr>
          <w:rFonts w:ascii="Tahoma" w:hAnsi="Tahoma" w:cs="Tahoma"/>
          <w:sz w:val="24"/>
          <w:szCs w:val="24"/>
        </w:rPr>
        <w:lastRenderedPageBreak/>
        <w:t>Two “Raiders” were built</w:t>
      </w:r>
      <w:r w:rsidR="00206F8C" w:rsidRPr="00D00D76">
        <w:rPr>
          <w:rFonts w:ascii="Tahoma" w:hAnsi="Tahoma" w:cs="Tahoma"/>
          <w:sz w:val="24"/>
          <w:szCs w:val="24"/>
        </w:rPr>
        <w:t xml:space="preserve">, and the second is pictured above </w:t>
      </w:r>
      <w:r w:rsidR="00FD69B3">
        <w:rPr>
          <w:rFonts w:ascii="Tahoma" w:hAnsi="Tahoma" w:cs="Tahoma"/>
          <w:sz w:val="24"/>
          <w:szCs w:val="24"/>
        </w:rPr>
        <w:t xml:space="preserve">with a competition body </w:t>
      </w:r>
      <w:r w:rsidR="00206F8C" w:rsidRPr="00D00D76">
        <w:rPr>
          <w:rFonts w:ascii="Tahoma" w:hAnsi="Tahoma" w:cs="Tahoma"/>
          <w:sz w:val="24"/>
          <w:szCs w:val="24"/>
        </w:rPr>
        <w:t>when owned by ASC.</w:t>
      </w:r>
    </w:p>
    <w:p w14:paraId="5C8ECD6A" w14:textId="77777777" w:rsidR="00206F8C" w:rsidRPr="00D00D76" w:rsidRDefault="00206F8C" w:rsidP="002701B7">
      <w:pPr>
        <w:rPr>
          <w:rFonts w:ascii="Tahoma" w:hAnsi="Tahoma" w:cs="Tahoma"/>
          <w:sz w:val="24"/>
          <w:szCs w:val="24"/>
        </w:rPr>
      </w:pPr>
    </w:p>
    <w:p w14:paraId="4664F5F2" w14:textId="7DDB5107" w:rsidR="00FF01FC" w:rsidRPr="00D00D76" w:rsidRDefault="00FF01FC" w:rsidP="002701B7">
      <w:pPr>
        <w:rPr>
          <w:rFonts w:ascii="Tahoma" w:hAnsi="Tahoma" w:cs="Tahoma"/>
          <w:sz w:val="24"/>
          <w:szCs w:val="24"/>
        </w:rPr>
      </w:pPr>
      <w:r w:rsidRPr="00D00D76">
        <w:rPr>
          <w:rFonts w:ascii="Tahoma" w:hAnsi="Tahoma" w:cs="Tahoma"/>
          <w:sz w:val="24"/>
          <w:szCs w:val="24"/>
        </w:rPr>
        <w:t>YKC as a company was sold on to become Aquila Sports Cars (ASC) and had further changes of name/ownership over time, before succumbing to the downturn in the kit car market</w:t>
      </w:r>
    </w:p>
    <w:p w14:paraId="61C06630" w14:textId="77777777" w:rsidR="005260AC" w:rsidRPr="00D00D76" w:rsidRDefault="005260AC" w:rsidP="002701B7">
      <w:pPr>
        <w:rPr>
          <w:rFonts w:ascii="Tahoma" w:hAnsi="Tahoma" w:cs="Tahoma"/>
          <w:sz w:val="24"/>
          <w:szCs w:val="24"/>
        </w:rPr>
      </w:pPr>
    </w:p>
    <w:p w14:paraId="56CA2B83" w14:textId="7CE31694" w:rsidR="00754205" w:rsidRPr="00D00D76" w:rsidRDefault="002330E9" w:rsidP="002701B7">
      <w:pPr>
        <w:rPr>
          <w:rFonts w:ascii="Tahoma" w:hAnsi="Tahoma" w:cs="Tahoma"/>
          <w:sz w:val="24"/>
          <w:szCs w:val="24"/>
        </w:rPr>
      </w:pPr>
      <w:r w:rsidRPr="00D00D76">
        <w:rPr>
          <w:rFonts w:ascii="Tahoma" w:hAnsi="Tahoma" w:cs="Tahoma"/>
          <w:sz w:val="24"/>
          <w:szCs w:val="24"/>
        </w:rPr>
        <w:t xml:space="preserve">                                                    +  +  +</w:t>
      </w:r>
      <w:r w:rsidR="005260AC" w:rsidRPr="00D00D76">
        <w:rPr>
          <w:rFonts w:ascii="Tahoma" w:hAnsi="Tahoma" w:cs="Tahoma"/>
          <w:sz w:val="24"/>
          <w:szCs w:val="24"/>
        </w:rPr>
        <w:t xml:space="preserve"> + + + +</w:t>
      </w:r>
    </w:p>
    <w:p w14:paraId="30F52E4F" w14:textId="77777777" w:rsidR="005260AC" w:rsidRPr="00D00D76" w:rsidRDefault="005260AC" w:rsidP="002701B7">
      <w:pPr>
        <w:rPr>
          <w:rFonts w:ascii="Tahoma" w:hAnsi="Tahoma" w:cs="Tahoma"/>
          <w:sz w:val="24"/>
          <w:szCs w:val="24"/>
        </w:rPr>
      </w:pPr>
    </w:p>
    <w:p w14:paraId="3E968DEA" w14:textId="55E349F1" w:rsidR="002701B7" w:rsidRPr="00D00D76" w:rsidRDefault="002701B7" w:rsidP="002701B7">
      <w:pPr>
        <w:rPr>
          <w:rFonts w:ascii="Tahoma" w:hAnsi="Tahoma" w:cs="Tahoma"/>
          <w:sz w:val="24"/>
          <w:szCs w:val="24"/>
        </w:rPr>
      </w:pPr>
      <w:r w:rsidRPr="00D00D76">
        <w:rPr>
          <w:rFonts w:ascii="Tahoma" w:hAnsi="Tahoma" w:cs="Tahoma"/>
          <w:sz w:val="24"/>
          <w:szCs w:val="24"/>
        </w:rPr>
        <w:t xml:space="preserve">Returning to the </w:t>
      </w:r>
      <w:r w:rsidR="00B517DE" w:rsidRPr="00D00D76">
        <w:rPr>
          <w:rFonts w:ascii="Tahoma" w:hAnsi="Tahoma" w:cs="Tahoma"/>
          <w:sz w:val="24"/>
          <w:szCs w:val="24"/>
        </w:rPr>
        <w:t>main story</w:t>
      </w:r>
      <w:r w:rsidRPr="00D00D76">
        <w:rPr>
          <w:rFonts w:ascii="Tahoma" w:hAnsi="Tahoma" w:cs="Tahoma"/>
          <w:sz w:val="24"/>
          <w:szCs w:val="24"/>
        </w:rPr>
        <w:t xml:space="preserve">, in </w:t>
      </w:r>
      <w:r w:rsidR="00856452" w:rsidRPr="00D00D76">
        <w:rPr>
          <w:rFonts w:ascii="Tahoma" w:hAnsi="Tahoma" w:cs="Tahoma"/>
          <w:sz w:val="24"/>
          <w:szCs w:val="24"/>
        </w:rPr>
        <w:t>199</w:t>
      </w:r>
      <w:r w:rsidR="001C5451" w:rsidRPr="00D00D76">
        <w:rPr>
          <w:rFonts w:ascii="Tahoma" w:hAnsi="Tahoma" w:cs="Tahoma"/>
          <w:sz w:val="24"/>
          <w:szCs w:val="24"/>
        </w:rPr>
        <w:t>4/5</w:t>
      </w:r>
      <w:r w:rsidRPr="00D00D76">
        <w:rPr>
          <w:rFonts w:ascii="Tahoma" w:hAnsi="Tahoma" w:cs="Tahoma"/>
          <w:sz w:val="24"/>
          <w:szCs w:val="24"/>
        </w:rPr>
        <w:t xml:space="preserve"> the </w:t>
      </w:r>
      <w:r w:rsidR="00B517DE" w:rsidRPr="00D00D76">
        <w:rPr>
          <w:rFonts w:ascii="Tahoma" w:hAnsi="Tahoma" w:cs="Tahoma"/>
          <w:sz w:val="24"/>
          <w:szCs w:val="24"/>
        </w:rPr>
        <w:t xml:space="preserve">Marlin </w:t>
      </w:r>
      <w:r w:rsidRPr="00D00D76">
        <w:rPr>
          <w:rFonts w:ascii="Tahoma" w:hAnsi="Tahoma" w:cs="Tahoma"/>
          <w:sz w:val="24"/>
          <w:szCs w:val="24"/>
        </w:rPr>
        <w:t>company</w:t>
      </w:r>
      <w:r w:rsidR="00DE4C63">
        <w:rPr>
          <w:rFonts w:ascii="Tahoma" w:hAnsi="Tahoma" w:cs="Tahoma"/>
          <w:sz w:val="24"/>
          <w:szCs w:val="24"/>
        </w:rPr>
        <w:t xml:space="preserve"> </w:t>
      </w:r>
      <w:r w:rsidRPr="00D00D76">
        <w:rPr>
          <w:rFonts w:ascii="Tahoma" w:hAnsi="Tahoma" w:cs="Tahoma"/>
          <w:sz w:val="24"/>
          <w:szCs w:val="24"/>
        </w:rPr>
        <w:t xml:space="preserve">was bought by Terry and Mark Matthews and they, as the new owners of the </w:t>
      </w:r>
      <w:r w:rsidR="00FB0F3F" w:rsidRPr="00D00D76">
        <w:rPr>
          <w:rFonts w:ascii="Tahoma" w:hAnsi="Tahoma" w:cs="Tahoma"/>
          <w:sz w:val="24"/>
          <w:szCs w:val="24"/>
        </w:rPr>
        <w:t>Cabrio</w:t>
      </w:r>
      <w:r w:rsidR="00856452" w:rsidRPr="00D00D76">
        <w:rPr>
          <w:rFonts w:ascii="Tahoma" w:hAnsi="Tahoma" w:cs="Tahoma"/>
          <w:sz w:val="24"/>
          <w:szCs w:val="24"/>
        </w:rPr>
        <w:t xml:space="preserve"> model</w:t>
      </w:r>
      <w:r w:rsidR="00FB0F3F" w:rsidRPr="00D00D76">
        <w:rPr>
          <w:rFonts w:ascii="Tahoma" w:hAnsi="Tahoma" w:cs="Tahoma"/>
          <w:sz w:val="24"/>
          <w:szCs w:val="24"/>
        </w:rPr>
        <w:t xml:space="preserve">, </w:t>
      </w:r>
      <w:r w:rsidRPr="00D00D76">
        <w:rPr>
          <w:rFonts w:ascii="Tahoma" w:hAnsi="Tahoma" w:cs="Tahoma"/>
          <w:sz w:val="24"/>
          <w:szCs w:val="24"/>
        </w:rPr>
        <w:t xml:space="preserve">introduced the </w:t>
      </w:r>
      <w:r w:rsidR="00FB0F3F" w:rsidRPr="00D00D76">
        <w:rPr>
          <w:rFonts w:ascii="Tahoma" w:hAnsi="Tahoma" w:cs="Tahoma"/>
          <w:sz w:val="24"/>
          <w:szCs w:val="24"/>
        </w:rPr>
        <w:t>“</w:t>
      </w:r>
      <w:r w:rsidRPr="00D00D76">
        <w:rPr>
          <w:rFonts w:ascii="Tahoma" w:hAnsi="Tahoma" w:cs="Tahoma"/>
          <w:sz w:val="24"/>
          <w:szCs w:val="24"/>
        </w:rPr>
        <w:t>turnkey</w:t>
      </w:r>
      <w:r w:rsidR="00FB0F3F" w:rsidRPr="00D00D76">
        <w:rPr>
          <w:rFonts w:ascii="Tahoma" w:hAnsi="Tahoma" w:cs="Tahoma"/>
          <w:sz w:val="24"/>
          <w:szCs w:val="24"/>
        </w:rPr>
        <w:t>”</w:t>
      </w:r>
      <w:r w:rsidRPr="00D00D76">
        <w:rPr>
          <w:rFonts w:ascii="Tahoma" w:hAnsi="Tahoma" w:cs="Tahoma"/>
          <w:sz w:val="24"/>
          <w:szCs w:val="24"/>
        </w:rPr>
        <w:t xml:space="preserve"> Hunter</w:t>
      </w:r>
      <w:r w:rsidR="00FB0F3F" w:rsidRPr="00D00D76">
        <w:rPr>
          <w:rFonts w:ascii="Tahoma" w:hAnsi="Tahoma" w:cs="Tahoma"/>
          <w:sz w:val="24"/>
          <w:szCs w:val="24"/>
        </w:rPr>
        <w:t xml:space="preserve"> alongside the Cabrio kits.</w:t>
      </w:r>
      <w:r w:rsidRPr="00D00D76">
        <w:rPr>
          <w:rFonts w:ascii="Tahoma" w:hAnsi="Tahoma" w:cs="Tahoma"/>
          <w:sz w:val="24"/>
          <w:szCs w:val="24"/>
        </w:rPr>
        <w:t xml:space="preserve"> Using the Cabrio as its base, the Hunter was a factory</w:t>
      </w:r>
      <w:r w:rsidR="00DE4C63">
        <w:rPr>
          <w:rFonts w:ascii="Tahoma" w:hAnsi="Tahoma" w:cs="Tahoma"/>
          <w:sz w:val="24"/>
          <w:szCs w:val="24"/>
        </w:rPr>
        <w:t>-</w:t>
      </w:r>
      <w:r w:rsidRPr="00D00D76">
        <w:rPr>
          <w:rFonts w:ascii="Tahoma" w:hAnsi="Tahoma" w:cs="Tahoma"/>
          <w:sz w:val="24"/>
          <w:szCs w:val="24"/>
        </w:rPr>
        <w:t xml:space="preserve">built car featuring a high quality of assembly </w:t>
      </w:r>
      <w:r w:rsidR="005A1BC1" w:rsidRPr="00D00D76">
        <w:rPr>
          <w:rFonts w:ascii="Tahoma" w:hAnsi="Tahoma" w:cs="Tahoma"/>
          <w:sz w:val="24"/>
          <w:szCs w:val="24"/>
        </w:rPr>
        <w:t>to</w:t>
      </w:r>
      <w:r w:rsidRPr="00D00D76">
        <w:rPr>
          <w:rFonts w:ascii="Tahoma" w:hAnsi="Tahoma" w:cs="Tahoma"/>
          <w:sz w:val="24"/>
          <w:szCs w:val="24"/>
        </w:rPr>
        <w:t xml:space="preserve"> customers </w:t>
      </w:r>
      <w:r w:rsidR="005A1BC1" w:rsidRPr="00D00D76">
        <w:rPr>
          <w:rFonts w:ascii="Tahoma" w:hAnsi="Tahoma" w:cs="Tahoma"/>
          <w:sz w:val="24"/>
          <w:szCs w:val="24"/>
        </w:rPr>
        <w:t>own ideas and specifica</w:t>
      </w:r>
      <w:r w:rsidRPr="00D00D76">
        <w:rPr>
          <w:rFonts w:ascii="Tahoma" w:hAnsi="Tahoma" w:cs="Tahoma"/>
          <w:sz w:val="24"/>
          <w:szCs w:val="24"/>
        </w:rPr>
        <w:t>t</w:t>
      </w:r>
      <w:r w:rsidR="005A1BC1" w:rsidRPr="00D00D76">
        <w:rPr>
          <w:rFonts w:ascii="Tahoma" w:hAnsi="Tahoma" w:cs="Tahoma"/>
          <w:sz w:val="24"/>
          <w:szCs w:val="24"/>
        </w:rPr>
        <w:t>i</w:t>
      </w:r>
      <w:r w:rsidRPr="00D00D76">
        <w:rPr>
          <w:rFonts w:ascii="Tahoma" w:hAnsi="Tahoma" w:cs="Tahoma"/>
          <w:sz w:val="24"/>
          <w:szCs w:val="24"/>
        </w:rPr>
        <w:t>o</w:t>
      </w:r>
      <w:r w:rsidR="005A1BC1" w:rsidRPr="00D00D76">
        <w:rPr>
          <w:rFonts w:ascii="Tahoma" w:hAnsi="Tahoma" w:cs="Tahoma"/>
          <w:sz w:val="24"/>
          <w:szCs w:val="24"/>
        </w:rPr>
        <w:t>ns, which</w:t>
      </w:r>
      <w:r w:rsidRPr="00D00D76">
        <w:rPr>
          <w:rFonts w:ascii="Tahoma" w:hAnsi="Tahoma" w:cs="Tahoma"/>
          <w:sz w:val="24"/>
          <w:szCs w:val="24"/>
        </w:rPr>
        <w:t xml:space="preserve"> ma</w:t>
      </w:r>
      <w:r w:rsidR="005A1BC1" w:rsidRPr="00D00D76">
        <w:rPr>
          <w:rFonts w:ascii="Tahoma" w:hAnsi="Tahoma" w:cs="Tahoma"/>
          <w:sz w:val="24"/>
          <w:szCs w:val="24"/>
        </w:rPr>
        <w:t>d</w:t>
      </w:r>
      <w:r w:rsidRPr="00D00D76">
        <w:rPr>
          <w:rFonts w:ascii="Tahoma" w:hAnsi="Tahoma" w:cs="Tahoma"/>
          <w:sz w:val="24"/>
          <w:szCs w:val="24"/>
        </w:rPr>
        <w:t>e their chosen car unique.</w:t>
      </w:r>
    </w:p>
    <w:p w14:paraId="30CF0D25" w14:textId="77777777" w:rsidR="002701B7" w:rsidRPr="00D00D76" w:rsidRDefault="002701B7" w:rsidP="002701B7">
      <w:pPr>
        <w:rPr>
          <w:rFonts w:ascii="Tahoma" w:hAnsi="Tahoma" w:cs="Tahoma"/>
          <w:sz w:val="24"/>
          <w:szCs w:val="24"/>
        </w:rPr>
      </w:pPr>
    </w:p>
    <w:p w14:paraId="017CD190" w14:textId="2C1919F8" w:rsidR="005A1BC1" w:rsidRPr="00D00D76" w:rsidRDefault="002701B7" w:rsidP="005A1BC1">
      <w:pPr>
        <w:rPr>
          <w:rFonts w:ascii="Tahoma" w:hAnsi="Tahoma" w:cs="Tahoma"/>
          <w:sz w:val="24"/>
          <w:szCs w:val="24"/>
        </w:rPr>
      </w:pPr>
      <w:r w:rsidRPr="00D00D76">
        <w:rPr>
          <w:rFonts w:ascii="Tahoma" w:hAnsi="Tahoma" w:cs="Tahoma"/>
          <w:sz w:val="24"/>
          <w:szCs w:val="24"/>
        </w:rPr>
        <w:t>A</w:t>
      </w:r>
      <w:r w:rsidR="00FB0F3F" w:rsidRPr="00D00D76">
        <w:rPr>
          <w:rFonts w:ascii="Tahoma" w:hAnsi="Tahoma" w:cs="Tahoma"/>
          <w:sz w:val="24"/>
          <w:szCs w:val="24"/>
        </w:rPr>
        <w:t xml:space="preserve"> little later, </w:t>
      </w:r>
      <w:r w:rsidRPr="00D00D76">
        <w:rPr>
          <w:rFonts w:ascii="Tahoma" w:hAnsi="Tahoma" w:cs="Tahoma"/>
          <w:sz w:val="24"/>
          <w:szCs w:val="24"/>
        </w:rPr>
        <w:t xml:space="preserve">in response to </w:t>
      </w:r>
      <w:r w:rsidR="00FB0F3F" w:rsidRPr="00D00D76">
        <w:rPr>
          <w:rFonts w:ascii="Tahoma" w:hAnsi="Tahoma" w:cs="Tahoma"/>
          <w:sz w:val="24"/>
          <w:szCs w:val="24"/>
        </w:rPr>
        <w:t xml:space="preserve">a perceived </w:t>
      </w:r>
      <w:r w:rsidRPr="00D00D76">
        <w:rPr>
          <w:rFonts w:ascii="Tahoma" w:hAnsi="Tahoma" w:cs="Tahoma"/>
          <w:sz w:val="24"/>
          <w:szCs w:val="24"/>
        </w:rPr>
        <w:t xml:space="preserve">demand for the Lotus 7 type of car, </w:t>
      </w:r>
      <w:r w:rsidR="00FB0F3F" w:rsidRPr="00D00D76">
        <w:rPr>
          <w:rFonts w:ascii="Tahoma" w:hAnsi="Tahoma" w:cs="Tahoma"/>
          <w:sz w:val="24"/>
          <w:szCs w:val="24"/>
        </w:rPr>
        <w:t>Mark led the design of t</w:t>
      </w:r>
      <w:r w:rsidRPr="00D00D76">
        <w:rPr>
          <w:rFonts w:ascii="Tahoma" w:hAnsi="Tahoma" w:cs="Tahoma"/>
          <w:sz w:val="24"/>
          <w:szCs w:val="24"/>
        </w:rPr>
        <w:t>he Sportster</w:t>
      </w:r>
      <w:r w:rsidR="00FB0F3F" w:rsidRPr="00D00D76">
        <w:rPr>
          <w:rFonts w:ascii="Tahoma" w:hAnsi="Tahoma" w:cs="Tahoma"/>
          <w:sz w:val="24"/>
          <w:szCs w:val="24"/>
        </w:rPr>
        <w:t>, based around Ford components. Th</w:t>
      </w:r>
      <w:r w:rsidR="001C5451" w:rsidRPr="00D00D76">
        <w:rPr>
          <w:rFonts w:ascii="Tahoma" w:hAnsi="Tahoma" w:cs="Tahoma"/>
          <w:sz w:val="24"/>
          <w:szCs w:val="24"/>
        </w:rPr>
        <w:t>e</w:t>
      </w:r>
      <w:r w:rsidR="00FB0F3F" w:rsidRPr="00D00D76">
        <w:rPr>
          <w:rFonts w:ascii="Tahoma" w:hAnsi="Tahoma" w:cs="Tahoma"/>
          <w:sz w:val="24"/>
          <w:szCs w:val="24"/>
        </w:rPr>
        <w:t xml:space="preserve"> </w:t>
      </w:r>
      <w:r w:rsidR="005847A5" w:rsidRPr="00D00D76">
        <w:rPr>
          <w:rFonts w:ascii="Tahoma" w:hAnsi="Tahoma" w:cs="Tahoma"/>
          <w:sz w:val="24"/>
          <w:szCs w:val="24"/>
        </w:rPr>
        <w:t xml:space="preserve">car </w:t>
      </w:r>
      <w:r w:rsidR="00FB0F3F" w:rsidRPr="00D00D76">
        <w:rPr>
          <w:rFonts w:ascii="Tahoma" w:hAnsi="Tahoma" w:cs="Tahoma"/>
          <w:sz w:val="24"/>
          <w:szCs w:val="24"/>
        </w:rPr>
        <w:t>had</w:t>
      </w:r>
      <w:r w:rsidRPr="00D00D76">
        <w:rPr>
          <w:rFonts w:ascii="Tahoma" w:hAnsi="Tahoma" w:cs="Tahoma"/>
          <w:sz w:val="24"/>
          <w:szCs w:val="24"/>
        </w:rPr>
        <w:t xml:space="preserve"> more room inside</w:t>
      </w:r>
      <w:r w:rsidR="00FB0F3F" w:rsidRPr="00D00D76">
        <w:rPr>
          <w:rFonts w:ascii="Tahoma" w:hAnsi="Tahoma" w:cs="Tahoma"/>
          <w:sz w:val="24"/>
          <w:szCs w:val="24"/>
        </w:rPr>
        <w:t xml:space="preserve"> than a “7</w:t>
      </w:r>
      <w:r w:rsidR="00FD69B3">
        <w:rPr>
          <w:rFonts w:ascii="Tahoma" w:hAnsi="Tahoma" w:cs="Tahoma"/>
          <w:sz w:val="24"/>
          <w:szCs w:val="24"/>
        </w:rPr>
        <w:t>”</w:t>
      </w:r>
      <w:r w:rsidR="001C5451" w:rsidRPr="00D00D76">
        <w:rPr>
          <w:rFonts w:ascii="Tahoma" w:hAnsi="Tahoma" w:cs="Tahoma"/>
          <w:sz w:val="24"/>
          <w:szCs w:val="24"/>
        </w:rPr>
        <w:t xml:space="preserve"> type</w:t>
      </w:r>
      <w:r w:rsidRPr="00D00D76">
        <w:rPr>
          <w:rFonts w:ascii="Tahoma" w:hAnsi="Tahoma" w:cs="Tahoma"/>
          <w:sz w:val="24"/>
          <w:szCs w:val="24"/>
        </w:rPr>
        <w:t>, weather equipment, doors and boot space,</w:t>
      </w:r>
      <w:r w:rsidR="00FB0F3F" w:rsidRPr="00D00D76">
        <w:rPr>
          <w:rFonts w:ascii="Tahoma" w:hAnsi="Tahoma" w:cs="Tahoma"/>
          <w:sz w:val="24"/>
          <w:szCs w:val="24"/>
        </w:rPr>
        <w:t xml:space="preserve"> and </w:t>
      </w:r>
      <w:r w:rsidRPr="00D00D76">
        <w:rPr>
          <w:rFonts w:ascii="Tahoma" w:hAnsi="Tahoma" w:cs="Tahoma"/>
          <w:sz w:val="24"/>
          <w:szCs w:val="24"/>
        </w:rPr>
        <w:t xml:space="preserve">Sportster </w:t>
      </w:r>
      <w:r w:rsidR="00FB0F3F" w:rsidRPr="00D00D76">
        <w:rPr>
          <w:rFonts w:ascii="Tahoma" w:hAnsi="Tahoma" w:cs="Tahoma"/>
          <w:sz w:val="24"/>
          <w:szCs w:val="24"/>
        </w:rPr>
        <w:t>kit</w:t>
      </w:r>
      <w:r w:rsidR="001C5451" w:rsidRPr="00D00D76">
        <w:rPr>
          <w:rFonts w:ascii="Tahoma" w:hAnsi="Tahoma" w:cs="Tahoma"/>
          <w:sz w:val="24"/>
          <w:szCs w:val="24"/>
        </w:rPr>
        <w:t>s</w:t>
      </w:r>
      <w:r w:rsidR="00FB0F3F" w:rsidRPr="00D00D76">
        <w:rPr>
          <w:rFonts w:ascii="Tahoma" w:hAnsi="Tahoma" w:cs="Tahoma"/>
          <w:sz w:val="24"/>
          <w:szCs w:val="24"/>
        </w:rPr>
        <w:t xml:space="preserve"> went into production</w:t>
      </w:r>
      <w:r w:rsidR="00856452" w:rsidRPr="00D00D76">
        <w:rPr>
          <w:rFonts w:ascii="Tahoma" w:hAnsi="Tahoma" w:cs="Tahoma"/>
          <w:sz w:val="24"/>
          <w:szCs w:val="24"/>
        </w:rPr>
        <w:t xml:space="preserve"> in 1997</w:t>
      </w:r>
      <w:r w:rsidRPr="00D00D76">
        <w:rPr>
          <w:rFonts w:ascii="Tahoma" w:hAnsi="Tahoma" w:cs="Tahoma"/>
          <w:sz w:val="24"/>
          <w:szCs w:val="24"/>
        </w:rPr>
        <w:t xml:space="preserve">. </w:t>
      </w:r>
    </w:p>
    <w:p w14:paraId="0B5D3DA6" w14:textId="77777777" w:rsidR="00F50FBE" w:rsidRPr="00D00D76" w:rsidRDefault="00F50FBE" w:rsidP="005A1BC1">
      <w:pPr>
        <w:rPr>
          <w:rFonts w:ascii="Tahoma" w:hAnsi="Tahoma" w:cs="Tahoma"/>
          <w:sz w:val="24"/>
          <w:szCs w:val="24"/>
        </w:rPr>
      </w:pPr>
    </w:p>
    <w:p w14:paraId="4B4E13E3" w14:textId="77777777" w:rsidR="005A1BC1" w:rsidRPr="00D00D76" w:rsidRDefault="002701B7" w:rsidP="005A1BC1">
      <w:pPr>
        <w:rPr>
          <w:rFonts w:ascii="Tahoma" w:hAnsi="Tahoma" w:cs="Tahoma"/>
          <w:sz w:val="24"/>
          <w:szCs w:val="24"/>
        </w:rPr>
      </w:pPr>
      <w:r w:rsidRPr="00D00D76">
        <w:rPr>
          <w:rFonts w:ascii="Tahoma" w:hAnsi="Tahoma" w:cs="Tahoma"/>
          <w:sz w:val="24"/>
          <w:szCs w:val="24"/>
        </w:rPr>
        <w:t xml:space="preserve"> </w:t>
      </w:r>
      <w:r w:rsidRPr="00D00D76">
        <w:rPr>
          <w:rFonts w:ascii="Tahoma" w:hAnsi="Tahoma" w:cs="Tahoma"/>
          <w:noProof/>
          <w:sz w:val="24"/>
          <w:szCs w:val="24"/>
        </w:rPr>
        <w:drawing>
          <wp:inline distT="0" distB="0" distL="0" distR="0" wp14:anchorId="68EBB3C8" wp14:editId="032DDCC3">
            <wp:extent cx="3717467" cy="2967205"/>
            <wp:effectExtent l="0" t="0" r="0" b="5080"/>
            <wp:docPr id="6" name="Picture 6"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8580" cy="2992039"/>
                    </a:xfrm>
                    <a:prstGeom prst="rect">
                      <a:avLst/>
                    </a:prstGeom>
                    <a:noFill/>
                    <a:ln>
                      <a:noFill/>
                    </a:ln>
                  </pic:spPr>
                </pic:pic>
              </a:graphicData>
            </a:graphic>
          </wp:inline>
        </w:drawing>
      </w:r>
      <w:r w:rsidRPr="00D00D76">
        <w:rPr>
          <w:rFonts w:ascii="Tahoma" w:hAnsi="Tahoma" w:cs="Tahoma"/>
          <w:sz w:val="24"/>
          <w:szCs w:val="24"/>
        </w:rPr>
        <w:t xml:space="preserve">      </w:t>
      </w:r>
    </w:p>
    <w:p w14:paraId="2FA73129" w14:textId="77777777" w:rsidR="00FD69B3" w:rsidRDefault="002701B7" w:rsidP="002701B7">
      <w:pPr>
        <w:rPr>
          <w:rFonts w:ascii="Tahoma" w:hAnsi="Tahoma" w:cs="Tahoma"/>
          <w:sz w:val="24"/>
          <w:szCs w:val="24"/>
        </w:rPr>
      </w:pPr>
      <w:r w:rsidRPr="00D00D76">
        <w:rPr>
          <w:rFonts w:ascii="Tahoma" w:hAnsi="Tahoma" w:cs="Tahoma"/>
          <w:sz w:val="24"/>
          <w:szCs w:val="24"/>
        </w:rPr>
        <w:t xml:space="preserve"> </w:t>
      </w:r>
      <w:r w:rsidR="0010516C" w:rsidRPr="00D00D76">
        <w:rPr>
          <w:rFonts w:ascii="Tahoma" w:hAnsi="Tahoma" w:cs="Tahoma"/>
          <w:sz w:val="24"/>
          <w:szCs w:val="24"/>
        </w:rPr>
        <w:t xml:space="preserve">                         </w:t>
      </w:r>
      <w:r w:rsidR="00D00D76" w:rsidRPr="00D00D76">
        <w:rPr>
          <w:rFonts w:ascii="Tahoma" w:hAnsi="Tahoma" w:cs="Tahoma"/>
          <w:sz w:val="24"/>
          <w:szCs w:val="24"/>
        </w:rPr>
        <w:t xml:space="preserve">    </w:t>
      </w:r>
    </w:p>
    <w:p w14:paraId="0847F12F" w14:textId="2FBBAF12" w:rsidR="0010516C" w:rsidRPr="00D00D76" w:rsidRDefault="00FD69B3" w:rsidP="002701B7">
      <w:pPr>
        <w:rPr>
          <w:rFonts w:ascii="Tahoma" w:hAnsi="Tahoma" w:cs="Tahoma"/>
          <w:sz w:val="24"/>
          <w:szCs w:val="24"/>
        </w:rPr>
      </w:pPr>
      <w:r>
        <w:rPr>
          <w:rFonts w:ascii="Tahoma" w:hAnsi="Tahoma" w:cs="Tahoma"/>
          <w:sz w:val="24"/>
          <w:szCs w:val="24"/>
        </w:rPr>
        <w:t xml:space="preserve">                                               </w:t>
      </w:r>
      <w:r w:rsidR="0010516C" w:rsidRPr="00D00D76">
        <w:rPr>
          <w:rFonts w:ascii="Tahoma" w:hAnsi="Tahoma" w:cs="Tahoma"/>
          <w:sz w:val="24"/>
          <w:szCs w:val="24"/>
        </w:rPr>
        <w:t xml:space="preserve">  </w:t>
      </w:r>
      <w:r w:rsidR="0010516C" w:rsidRPr="00D00D76">
        <w:rPr>
          <w:rFonts w:ascii="Tahoma" w:hAnsi="Tahoma" w:cs="Tahoma"/>
          <w:noProof/>
          <w:sz w:val="24"/>
          <w:szCs w:val="24"/>
        </w:rPr>
        <w:drawing>
          <wp:inline distT="0" distB="0" distL="0" distR="0" wp14:anchorId="46D7A5D3" wp14:editId="5D4EC781">
            <wp:extent cx="4062508" cy="3126605"/>
            <wp:effectExtent l="0" t="0" r="0" b="0"/>
            <wp:docPr id="5" name="Picture 5"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7562" cy="3145887"/>
                    </a:xfrm>
                    <a:prstGeom prst="rect">
                      <a:avLst/>
                    </a:prstGeom>
                    <a:noFill/>
                    <a:ln>
                      <a:noFill/>
                    </a:ln>
                  </pic:spPr>
                </pic:pic>
              </a:graphicData>
            </a:graphic>
          </wp:inline>
        </w:drawing>
      </w:r>
    </w:p>
    <w:p w14:paraId="082FEAE1" w14:textId="7DBB819E" w:rsidR="0010516C" w:rsidRPr="00D00D76" w:rsidRDefault="0010516C" w:rsidP="002701B7">
      <w:pPr>
        <w:rPr>
          <w:rFonts w:ascii="Tahoma" w:hAnsi="Tahoma" w:cs="Tahoma"/>
          <w:sz w:val="24"/>
          <w:szCs w:val="24"/>
        </w:rPr>
      </w:pPr>
      <w:r w:rsidRPr="00D00D76">
        <w:rPr>
          <w:rFonts w:ascii="Tahoma" w:hAnsi="Tahoma" w:cs="Tahoma"/>
          <w:sz w:val="24"/>
          <w:szCs w:val="24"/>
        </w:rPr>
        <w:t xml:space="preserve">                            </w:t>
      </w:r>
      <w:r w:rsidR="00D00D76" w:rsidRPr="00D00D76">
        <w:rPr>
          <w:rFonts w:ascii="Tahoma" w:hAnsi="Tahoma" w:cs="Tahoma"/>
          <w:sz w:val="24"/>
          <w:szCs w:val="24"/>
        </w:rPr>
        <w:t xml:space="preserve">    </w:t>
      </w:r>
      <w:r w:rsidRPr="00D00D76">
        <w:rPr>
          <w:rFonts w:ascii="Tahoma" w:hAnsi="Tahoma" w:cs="Tahoma"/>
          <w:sz w:val="24"/>
          <w:szCs w:val="24"/>
        </w:rPr>
        <w:t xml:space="preserve"> Picture</w:t>
      </w:r>
      <w:r w:rsidR="00FD69B3">
        <w:rPr>
          <w:rFonts w:ascii="Tahoma" w:hAnsi="Tahoma" w:cs="Tahoma"/>
          <w:sz w:val="24"/>
          <w:szCs w:val="24"/>
        </w:rPr>
        <w:t>s</w:t>
      </w:r>
      <w:r w:rsidRPr="00D00D76">
        <w:rPr>
          <w:rFonts w:ascii="Tahoma" w:hAnsi="Tahoma" w:cs="Tahoma"/>
          <w:sz w:val="24"/>
          <w:szCs w:val="24"/>
        </w:rPr>
        <w:t xml:space="preserve">  DC</w:t>
      </w:r>
    </w:p>
    <w:p w14:paraId="4EDC5003" w14:textId="4DDFE62B" w:rsidR="0010516C" w:rsidRPr="00D00D76" w:rsidRDefault="0010516C" w:rsidP="002701B7">
      <w:pPr>
        <w:rPr>
          <w:rFonts w:ascii="Tahoma" w:hAnsi="Tahoma" w:cs="Tahoma"/>
          <w:sz w:val="24"/>
          <w:szCs w:val="24"/>
        </w:rPr>
      </w:pPr>
      <w:r w:rsidRPr="00D00D76">
        <w:rPr>
          <w:rFonts w:ascii="Tahoma" w:hAnsi="Tahoma" w:cs="Tahoma"/>
          <w:sz w:val="24"/>
          <w:szCs w:val="24"/>
        </w:rPr>
        <w:lastRenderedPageBreak/>
        <w:t xml:space="preserve">          </w:t>
      </w:r>
    </w:p>
    <w:p w14:paraId="70E8503F" w14:textId="429A0D63" w:rsidR="002701B7" w:rsidRPr="00D00D76" w:rsidRDefault="002701B7" w:rsidP="00DE4C63">
      <w:pPr>
        <w:rPr>
          <w:rFonts w:ascii="Tahoma" w:hAnsi="Tahoma" w:cs="Tahoma"/>
          <w:sz w:val="24"/>
          <w:szCs w:val="24"/>
        </w:rPr>
      </w:pPr>
      <w:r w:rsidRPr="00D00D76">
        <w:rPr>
          <w:rFonts w:ascii="Tahoma" w:hAnsi="Tahoma" w:cs="Tahoma"/>
          <w:sz w:val="24"/>
          <w:szCs w:val="24"/>
        </w:rPr>
        <w:t>In 2002 the Sportster was re-launched with a brand</w:t>
      </w:r>
      <w:r w:rsidR="00DE4C63">
        <w:rPr>
          <w:rFonts w:ascii="Tahoma" w:hAnsi="Tahoma" w:cs="Tahoma"/>
          <w:sz w:val="24"/>
          <w:szCs w:val="24"/>
        </w:rPr>
        <w:t>-</w:t>
      </w:r>
      <w:r w:rsidRPr="00D00D76">
        <w:rPr>
          <w:rFonts w:ascii="Tahoma" w:hAnsi="Tahoma" w:cs="Tahoma"/>
          <w:sz w:val="24"/>
          <w:szCs w:val="24"/>
        </w:rPr>
        <w:t xml:space="preserve">new suspension and engine package, the older Ford components being replaced by </w:t>
      </w:r>
      <w:r w:rsidR="006F0564" w:rsidRPr="00D00D76">
        <w:rPr>
          <w:rFonts w:ascii="Tahoma" w:hAnsi="Tahoma" w:cs="Tahoma"/>
          <w:sz w:val="24"/>
          <w:szCs w:val="24"/>
        </w:rPr>
        <w:t xml:space="preserve">parts </w:t>
      </w:r>
      <w:r w:rsidRPr="00D00D76">
        <w:rPr>
          <w:rFonts w:ascii="Tahoma" w:hAnsi="Tahoma" w:cs="Tahoma"/>
          <w:sz w:val="24"/>
          <w:szCs w:val="24"/>
        </w:rPr>
        <w:t xml:space="preserve">sourced from BMW's 3-series. With this upmarket, yet affordable new donor came the promise of more exciting engine options (over 320bhp with the M3 Evo unit) and more refined and capable suspension and braking components. Once again </w:t>
      </w:r>
      <w:r w:rsidR="005A1BC1" w:rsidRPr="00D00D76">
        <w:rPr>
          <w:rFonts w:ascii="Tahoma" w:hAnsi="Tahoma" w:cs="Tahoma"/>
          <w:sz w:val="24"/>
          <w:szCs w:val="24"/>
        </w:rPr>
        <w:t>using this</w:t>
      </w:r>
      <w:r w:rsidRPr="00D00D76">
        <w:rPr>
          <w:rFonts w:ascii="Tahoma" w:hAnsi="Tahoma" w:cs="Tahoma"/>
          <w:sz w:val="24"/>
          <w:szCs w:val="24"/>
        </w:rPr>
        <w:t xml:space="preserve"> new BMW package allowed the builder to assemble a Sportster using just one donor.</w:t>
      </w:r>
    </w:p>
    <w:p w14:paraId="1CF069A9" w14:textId="5E958F39" w:rsidR="002701B7" w:rsidRPr="00D00D76" w:rsidRDefault="006F0564" w:rsidP="002701B7">
      <w:pPr>
        <w:spacing w:before="100" w:beforeAutospacing="1" w:after="100" w:afterAutospacing="1"/>
        <w:rPr>
          <w:rFonts w:ascii="Tahoma" w:hAnsi="Tahoma" w:cs="Tahoma"/>
          <w:sz w:val="24"/>
          <w:szCs w:val="24"/>
        </w:rPr>
      </w:pPr>
      <w:r w:rsidRPr="00D00D76">
        <w:rPr>
          <w:rFonts w:ascii="Tahoma" w:hAnsi="Tahoma" w:cs="Tahoma"/>
          <w:sz w:val="24"/>
          <w:szCs w:val="24"/>
        </w:rPr>
        <w:t>Also i</w:t>
      </w:r>
      <w:r w:rsidR="002701B7" w:rsidRPr="00D00D76">
        <w:rPr>
          <w:rFonts w:ascii="Tahoma" w:hAnsi="Tahoma" w:cs="Tahoma"/>
          <w:sz w:val="24"/>
          <w:szCs w:val="24"/>
        </w:rPr>
        <w:t>n 2002, and to celebrate twenty years of the Marlin name, the factory embarked on its most audacious project yet</w:t>
      </w:r>
      <w:r w:rsidR="0064649B" w:rsidRPr="00D00D76">
        <w:rPr>
          <w:rFonts w:ascii="Tahoma" w:hAnsi="Tahoma" w:cs="Tahoma"/>
          <w:sz w:val="24"/>
          <w:szCs w:val="24"/>
        </w:rPr>
        <w:t>.</w:t>
      </w:r>
      <w:r w:rsidR="002701B7" w:rsidRPr="00D00D76">
        <w:rPr>
          <w:rFonts w:ascii="Tahoma" w:hAnsi="Tahoma" w:cs="Tahoma"/>
          <w:sz w:val="24"/>
          <w:szCs w:val="24"/>
        </w:rPr>
        <w:t xml:space="preserve"> The V8 powered Makaira was a benchmark car for Marlin, embodying everything the company had learnt in developing the turnkey Hunter, to produce a highly exclusive, all aluminium bodied traditional roadster. </w:t>
      </w:r>
      <w:r w:rsidR="00B548D2">
        <w:rPr>
          <w:rFonts w:ascii="Tahoma" w:hAnsi="Tahoma" w:cs="Tahoma"/>
          <w:sz w:val="24"/>
          <w:szCs w:val="24"/>
        </w:rPr>
        <w:t>Production difficulties meant that the wings were made in standard Marlin fashion ie f/glass.</w:t>
      </w:r>
      <w:r w:rsidR="002701B7" w:rsidRPr="00D00D76">
        <w:rPr>
          <w:rFonts w:ascii="Tahoma" w:hAnsi="Tahoma" w:cs="Tahoma"/>
          <w:sz w:val="24"/>
          <w:szCs w:val="24"/>
        </w:rPr>
        <w:t xml:space="preserve">With a price tag of over £40,000, this beautiful car took Marlin into yet more unchartered waters and continued the company's heritage of pushing the boundaries – </w:t>
      </w:r>
      <w:r w:rsidR="001B517F">
        <w:rPr>
          <w:rFonts w:ascii="Tahoma" w:hAnsi="Tahoma" w:cs="Tahoma"/>
          <w:sz w:val="24"/>
          <w:szCs w:val="24"/>
        </w:rPr>
        <w:t xml:space="preserve">but </w:t>
      </w:r>
      <w:r w:rsidR="002701B7" w:rsidRPr="00D00D76">
        <w:rPr>
          <w:rFonts w:ascii="Tahoma" w:hAnsi="Tahoma" w:cs="Tahoma"/>
          <w:sz w:val="24"/>
          <w:szCs w:val="24"/>
        </w:rPr>
        <w:t xml:space="preserve">unfortunately only one was ever built. </w:t>
      </w:r>
    </w:p>
    <w:p w14:paraId="4E122AE5" w14:textId="0DE7890C" w:rsidR="002701B7" w:rsidRPr="00D00D76" w:rsidRDefault="005A1BC1" w:rsidP="002701B7">
      <w:pPr>
        <w:spacing w:before="100" w:beforeAutospacing="1" w:after="100" w:afterAutospacing="1"/>
        <w:rPr>
          <w:rFonts w:ascii="Tahoma" w:hAnsi="Tahoma" w:cs="Tahoma"/>
          <w:sz w:val="24"/>
          <w:szCs w:val="24"/>
        </w:rPr>
      </w:pPr>
      <w:r w:rsidRPr="00D00D76">
        <w:rPr>
          <w:rFonts w:ascii="Tahoma" w:hAnsi="Tahoma" w:cs="Tahoma"/>
          <w:sz w:val="24"/>
          <w:szCs w:val="24"/>
        </w:rPr>
        <w:t xml:space="preserve">  </w:t>
      </w:r>
      <w:r w:rsidR="00FD69B3">
        <w:rPr>
          <w:rFonts w:ascii="Tahoma" w:hAnsi="Tahoma" w:cs="Tahoma"/>
          <w:sz w:val="24"/>
          <w:szCs w:val="24"/>
        </w:rPr>
        <w:t xml:space="preserve">    </w:t>
      </w:r>
      <w:r w:rsidRPr="00D00D76">
        <w:rPr>
          <w:rFonts w:ascii="Tahoma" w:hAnsi="Tahoma" w:cs="Tahoma"/>
          <w:sz w:val="24"/>
          <w:szCs w:val="24"/>
        </w:rPr>
        <w:t xml:space="preserve">  </w:t>
      </w:r>
      <w:r w:rsidR="002701B7" w:rsidRPr="00D00D76">
        <w:rPr>
          <w:rFonts w:ascii="Tahoma" w:hAnsi="Tahoma" w:cs="Tahoma"/>
          <w:noProof/>
          <w:sz w:val="24"/>
          <w:szCs w:val="24"/>
        </w:rPr>
        <w:drawing>
          <wp:inline distT="0" distB="0" distL="0" distR="0" wp14:anchorId="498EA697" wp14:editId="683B420A">
            <wp:extent cx="5162550" cy="2938453"/>
            <wp:effectExtent l="0" t="0" r="0" b="0"/>
            <wp:docPr id="4" name="Picture 4"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664" cy="2992022"/>
                    </a:xfrm>
                    <a:prstGeom prst="rect">
                      <a:avLst/>
                    </a:prstGeom>
                    <a:noFill/>
                    <a:ln>
                      <a:noFill/>
                    </a:ln>
                  </pic:spPr>
                </pic:pic>
              </a:graphicData>
            </a:graphic>
          </wp:inline>
        </w:drawing>
      </w:r>
    </w:p>
    <w:p w14:paraId="2A047D5E" w14:textId="7C84DE58" w:rsidR="002701B7" w:rsidRPr="00D00D76" w:rsidRDefault="002701B7" w:rsidP="002701B7">
      <w:pPr>
        <w:tabs>
          <w:tab w:val="left" w:pos="142"/>
        </w:tabs>
        <w:rPr>
          <w:rFonts w:ascii="Tahoma" w:hAnsi="Tahoma" w:cs="Tahoma"/>
          <w:sz w:val="24"/>
          <w:szCs w:val="24"/>
        </w:rPr>
      </w:pPr>
      <w:r w:rsidRPr="00D00D76">
        <w:rPr>
          <w:rFonts w:ascii="Tahoma" w:hAnsi="Tahoma" w:cs="Tahoma"/>
          <w:sz w:val="24"/>
          <w:szCs w:val="24"/>
        </w:rPr>
        <w:t xml:space="preserve">        </w:t>
      </w:r>
      <w:r w:rsidRPr="00D00D76">
        <w:rPr>
          <w:rFonts w:ascii="Tahoma" w:hAnsi="Tahoma" w:cs="Tahoma"/>
          <w:noProof/>
          <w:sz w:val="24"/>
          <w:szCs w:val="24"/>
        </w:rPr>
        <w:drawing>
          <wp:inline distT="0" distB="0" distL="0" distR="0" wp14:anchorId="0099B897" wp14:editId="3AA61290">
            <wp:extent cx="5153025" cy="3597557"/>
            <wp:effectExtent l="0" t="0" r="0" b="3175"/>
            <wp:docPr id="3" name="Picture 3"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6790" cy="3614148"/>
                    </a:xfrm>
                    <a:prstGeom prst="rect">
                      <a:avLst/>
                    </a:prstGeom>
                    <a:noFill/>
                    <a:ln>
                      <a:noFill/>
                    </a:ln>
                  </pic:spPr>
                </pic:pic>
              </a:graphicData>
            </a:graphic>
          </wp:inline>
        </w:drawing>
      </w:r>
    </w:p>
    <w:p w14:paraId="094A4164" w14:textId="00170DFD" w:rsidR="002701B7" w:rsidRPr="00D00D76" w:rsidRDefault="005A1BC1" w:rsidP="002701B7">
      <w:pPr>
        <w:rPr>
          <w:rFonts w:ascii="Tahoma" w:hAnsi="Tahoma" w:cs="Tahoma"/>
          <w:sz w:val="24"/>
          <w:szCs w:val="24"/>
        </w:rPr>
      </w:pPr>
      <w:r w:rsidRPr="00D00D76">
        <w:rPr>
          <w:rFonts w:ascii="Tahoma" w:hAnsi="Tahoma" w:cs="Tahoma"/>
          <w:sz w:val="24"/>
          <w:szCs w:val="24"/>
        </w:rPr>
        <w:t xml:space="preserve">         </w:t>
      </w:r>
      <w:r w:rsidR="002701B7" w:rsidRPr="00D00D76">
        <w:rPr>
          <w:rFonts w:ascii="Tahoma" w:hAnsi="Tahoma" w:cs="Tahoma"/>
          <w:sz w:val="24"/>
          <w:szCs w:val="24"/>
        </w:rPr>
        <w:t>Pictures Copyright Marlin</w:t>
      </w:r>
    </w:p>
    <w:p w14:paraId="00BB3C53" w14:textId="77777777" w:rsidR="002701B7" w:rsidRPr="00D00D76" w:rsidRDefault="002701B7" w:rsidP="002701B7">
      <w:pPr>
        <w:rPr>
          <w:rFonts w:ascii="Tahoma" w:hAnsi="Tahoma" w:cs="Tahoma"/>
          <w:sz w:val="24"/>
          <w:szCs w:val="24"/>
        </w:rPr>
      </w:pPr>
    </w:p>
    <w:p w14:paraId="05AA5F03" w14:textId="7A93194A" w:rsidR="005A1BC1" w:rsidRPr="00D00D76" w:rsidRDefault="002701B7" w:rsidP="002701B7">
      <w:pPr>
        <w:pStyle w:val="NormalWeb"/>
        <w:shd w:val="clear" w:color="auto" w:fill="FFFFFF"/>
        <w:spacing w:line="240" w:lineRule="auto"/>
        <w:rPr>
          <w:sz w:val="24"/>
          <w:szCs w:val="24"/>
        </w:rPr>
      </w:pPr>
      <w:r w:rsidRPr="00D00D76">
        <w:rPr>
          <w:sz w:val="24"/>
          <w:szCs w:val="24"/>
        </w:rPr>
        <w:t xml:space="preserve">The original launch of the Sportster had seen Marlin coming into more regular contact with a younger customer, and the Kool Kars 5exi was launched in 2003. Designed around the Rover K-Series engine/gearbox unit, </w:t>
      </w:r>
      <w:r w:rsidR="006F0564" w:rsidRPr="00D00D76">
        <w:rPr>
          <w:sz w:val="24"/>
          <w:szCs w:val="24"/>
        </w:rPr>
        <w:t xml:space="preserve">with the fibreglass body panels on a space frame chassis </w:t>
      </w:r>
      <w:r w:rsidRPr="00D00D76">
        <w:rPr>
          <w:sz w:val="24"/>
          <w:szCs w:val="24"/>
        </w:rPr>
        <w:t>this car offers a low-cost, easy-build with contemporary styling</w:t>
      </w:r>
      <w:r w:rsidR="006F0564" w:rsidRPr="00D00D76">
        <w:rPr>
          <w:sz w:val="24"/>
          <w:szCs w:val="24"/>
        </w:rPr>
        <w:t>. D</w:t>
      </w:r>
      <w:r w:rsidRPr="00D00D76">
        <w:rPr>
          <w:sz w:val="24"/>
          <w:szCs w:val="24"/>
        </w:rPr>
        <w:t xml:space="preserve">espite the move to a mid-engine layout the 5exi maintains many of the traditions of Marlin engineering, once again using an unusually large number of components from </w:t>
      </w:r>
      <w:r w:rsidR="006F0564" w:rsidRPr="00D00D76">
        <w:rPr>
          <w:sz w:val="24"/>
          <w:szCs w:val="24"/>
        </w:rPr>
        <w:t>a single</w:t>
      </w:r>
      <w:r w:rsidRPr="00D00D76">
        <w:rPr>
          <w:sz w:val="24"/>
          <w:szCs w:val="24"/>
        </w:rPr>
        <w:t xml:space="preserve"> source.</w:t>
      </w:r>
    </w:p>
    <w:p w14:paraId="3FC6F0AC" w14:textId="58CBDAED" w:rsidR="002701B7" w:rsidRDefault="002701B7" w:rsidP="002701B7">
      <w:pPr>
        <w:pStyle w:val="NormalWeb"/>
        <w:shd w:val="clear" w:color="auto" w:fill="FFFFFF"/>
        <w:spacing w:line="240" w:lineRule="auto"/>
        <w:rPr>
          <w:sz w:val="24"/>
          <w:szCs w:val="24"/>
        </w:rPr>
      </w:pPr>
      <w:r w:rsidRPr="00D00D76">
        <w:rPr>
          <w:sz w:val="24"/>
          <w:szCs w:val="24"/>
        </w:rPr>
        <w:t xml:space="preserve">          </w:t>
      </w:r>
      <w:r w:rsidRPr="00D00D76">
        <w:rPr>
          <w:noProof/>
          <w:sz w:val="24"/>
          <w:szCs w:val="24"/>
        </w:rPr>
        <w:drawing>
          <wp:inline distT="0" distB="0" distL="0" distR="0" wp14:anchorId="244B2225" wp14:editId="044D9F24">
            <wp:extent cx="3695700" cy="2767035"/>
            <wp:effectExtent l="0" t="0" r="0" b="0"/>
            <wp:docPr id="2" name="Picture 2"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95" cy="2797579"/>
                    </a:xfrm>
                    <a:prstGeom prst="rect">
                      <a:avLst/>
                    </a:prstGeom>
                    <a:noFill/>
                    <a:ln>
                      <a:noFill/>
                    </a:ln>
                  </pic:spPr>
                </pic:pic>
              </a:graphicData>
            </a:graphic>
          </wp:inline>
        </w:drawing>
      </w:r>
    </w:p>
    <w:p w14:paraId="35650BCF" w14:textId="5758C9CA" w:rsidR="002701B7" w:rsidRDefault="000C1201" w:rsidP="00B84CD5">
      <w:pPr>
        <w:pStyle w:val="NormalWeb"/>
        <w:shd w:val="clear" w:color="auto" w:fill="FFFFFF"/>
        <w:spacing w:line="240" w:lineRule="auto"/>
        <w:rPr>
          <w:sz w:val="24"/>
          <w:szCs w:val="24"/>
        </w:rPr>
      </w:pPr>
      <w:r>
        <w:rPr>
          <w:sz w:val="24"/>
          <w:szCs w:val="24"/>
        </w:rPr>
        <w:t>Over</w:t>
      </w:r>
      <w:r w:rsidR="003761A8">
        <w:rPr>
          <w:sz w:val="24"/>
          <w:szCs w:val="24"/>
        </w:rPr>
        <w:t xml:space="preserve"> time</w:t>
      </w:r>
      <w:r w:rsidR="002701B7" w:rsidRPr="00D00D76">
        <w:rPr>
          <w:sz w:val="24"/>
          <w:szCs w:val="24"/>
        </w:rPr>
        <w:t>, the car has been changed with the addition of full height doors and the option of using Honda's Type R VTEC engine</w:t>
      </w:r>
      <w:r w:rsidR="00D62D7A">
        <w:rPr>
          <w:sz w:val="24"/>
          <w:szCs w:val="24"/>
        </w:rPr>
        <w:t>.</w:t>
      </w:r>
      <w:r w:rsidR="002701B7" w:rsidRPr="00D00D76">
        <w:rPr>
          <w:sz w:val="24"/>
          <w:szCs w:val="24"/>
        </w:rPr>
        <w:t xml:space="preserve"> </w:t>
      </w:r>
    </w:p>
    <w:p w14:paraId="0082E696" w14:textId="088F6568" w:rsidR="002701B7" w:rsidRPr="00D00D76" w:rsidRDefault="002701B7" w:rsidP="002701B7">
      <w:pPr>
        <w:rPr>
          <w:rFonts w:ascii="Tahoma" w:hAnsi="Tahoma" w:cs="Tahoma"/>
          <w:sz w:val="24"/>
          <w:szCs w:val="24"/>
        </w:rPr>
      </w:pPr>
      <w:r w:rsidRPr="00D00D76">
        <w:rPr>
          <w:rFonts w:ascii="Tahoma" w:hAnsi="Tahoma" w:cs="Tahoma"/>
          <w:sz w:val="24"/>
          <w:szCs w:val="24"/>
        </w:rPr>
        <w:t xml:space="preserve">    </w:t>
      </w:r>
      <w:r w:rsidR="00DA4979">
        <w:rPr>
          <w:rFonts w:ascii="Tahoma" w:hAnsi="Tahoma" w:cs="Tahoma"/>
          <w:sz w:val="24"/>
          <w:szCs w:val="24"/>
        </w:rPr>
        <w:t xml:space="preserve">                                  </w:t>
      </w:r>
      <w:r w:rsidRPr="00D00D76">
        <w:rPr>
          <w:rFonts w:ascii="Tahoma" w:hAnsi="Tahoma" w:cs="Tahoma"/>
          <w:sz w:val="24"/>
          <w:szCs w:val="24"/>
        </w:rPr>
        <w:t xml:space="preserve">  </w:t>
      </w:r>
      <w:r w:rsidRPr="00D00D76">
        <w:rPr>
          <w:rFonts w:ascii="Tahoma" w:hAnsi="Tahoma" w:cs="Tahoma"/>
          <w:noProof/>
          <w:sz w:val="24"/>
          <w:szCs w:val="24"/>
        </w:rPr>
        <w:drawing>
          <wp:inline distT="0" distB="0" distL="0" distR="0" wp14:anchorId="71699C23" wp14:editId="31C99346">
            <wp:extent cx="3903168" cy="3013522"/>
            <wp:effectExtent l="0" t="0" r="2540" b="0"/>
            <wp:docPr id="1" name="Picture 1"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8159" cy="3032817"/>
                    </a:xfrm>
                    <a:prstGeom prst="rect">
                      <a:avLst/>
                    </a:prstGeom>
                    <a:noFill/>
                    <a:ln>
                      <a:noFill/>
                    </a:ln>
                  </pic:spPr>
                </pic:pic>
              </a:graphicData>
            </a:graphic>
          </wp:inline>
        </w:drawing>
      </w:r>
    </w:p>
    <w:p w14:paraId="38D4A890" w14:textId="285DBE38" w:rsidR="002701B7" w:rsidRPr="00D00D76" w:rsidRDefault="002701B7" w:rsidP="002701B7">
      <w:pPr>
        <w:rPr>
          <w:rFonts w:ascii="Tahoma" w:hAnsi="Tahoma" w:cs="Tahoma"/>
          <w:sz w:val="24"/>
          <w:szCs w:val="24"/>
        </w:rPr>
      </w:pPr>
      <w:r w:rsidRPr="00D00D76">
        <w:rPr>
          <w:rFonts w:ascii="Tahoma" w:hAnsi="Tahoma" w:cs="Tahoma"/>
          <w:sz w:val="24"/>
          <w:szCs w:val="24"/>
        </w:rPr>
        <w:t xml:space="preserve">    </w:t>
      </w:r>
      <w:r w:rsidR="001B02F9">
        <w:rPr>
          <w:rFonts w:ascii="Tahoma" w:hAnsi="Tahoma" w:cs="Tahoma"/>
          <w:sz w:val="24"/>
          <w:szCs w:val="24"/>
        </w:rPr>
        <w:t xml:space="preserve">                                     </w:t>
      </w:r>
      <w:r w:rsidRPr="00D00D76">
        <w:rPr>
          <w:rFonts w:ascii="Tahoma" w:hAnsi="Tahoma" w:cs="Tahoma"/>
          <w:sz w:val="24"/>
          <w:szCs w:val="24"/>
        </w:rPr>
        <w:t>Pictures DC</w:t>
      </w:r>
    </w:p>
    <w:p w14:paraId="14B2EA40" w14:textId="77777777" w:rsidR="00DE4C63" w:rsidRDefault="00DE4C63" w:rsidP="002701B7">
      <w:pPr>
        <w:rPr>
          <w:rFonts w:ascii="Tahoma" w:hAnsi="Tahoma" w:cs="Tahoma"/>
          <w:sz w:val="24"/>
          <w:szCs w:val="24"/>
        </w:rPr>
      </w:pPr>
    </w:p>
    <w:p w14:paraId="538E868A" w14:textId="1D23A52C" w:rsidR="005A1BC1" w:rsidRPr="00D00D76" w:rsidRDefault="00F50FBE" w:rsidP="002701B7">
      <w:pPr>
        <w:rPr>
          <w:rFonts w:ascii="Tahoma" w:hAnsi="Tahoma" w:cs="Tahoma"/>
          <w:sz w:val="24"/>
          <w:szCs w:val="24"/>
        </w:rPr>
      </w:pPr>
      <w:r w:rsidRPr="00D00D76">
        <w:rPr>
          <w:rFonts w:ascii="Tahoma" w:hAnsi="Tahoma" w:cs="Tahoma"/>
          <w:sz w:val="24"/>
          <w:szCs w:val="24"/>
        </w:rPr>
        <w:t xml:space="preserve">The story </w:t>
      </w:r>
      <w:r w:rsidR="00DA4979">
        <w:rPr>
          <w:rFonts w:ascii="Tahoma" w:hAnsi="Tahoma" w:cs="Tahoma"/>
          <w:sz w:val="24"/>
          <w:szCs w:val="24"/>
        </w:rPr>
        <w:t xml:space="preserve">is </w:t>
      </w:r>
      <w:r w:rsidRPr="00D00D76">
        <w:rPr>
          <w:rFonts w:ascii="Tahoma" w:hAnsi="Tahoma" w:cs="Tahoma"/>
          <w:sz w:val="24"/>
          <w:szCs w:val="24"/>
        </w:rPr>
        <w:t xml:space="preserve">now </w:t>
      </w:r>
      <w:r w:rsidR="00DA4979">
        <w:rPr>
          <w:rFonts w:ascii="Tahoma" w:hAnsi="Tahoma" w:cs="Tahoma"/>
          <w:sz w:val="24"/>
          <w:szCs w:val="24"/>
        </w:rPr>
        <w:t>almost up to date</w:t>
      </w:r>
      <w:r w:rsidR="0010516C" w:rsidRPr="00D00D76">
        <w:rPr>
          <w:rFonts w:ascii="Tahoma" w:hAnsi="Tahoma" w:cs="Tahoma"/>
          <w:sz w:val="24"/>
          <w:szCs w:val="24"/>
        </w:rPr>
        <w:t>, so</w:t>
      </w:r>
      <w:r w:rsidR="00B968DF" w:rsidRPr="00D00D76">
        <w:rPr>
          <w:rFonts w:ascii="Tahoma" w:hAnsi="Tahoma" w:cs="Tahoma"/>
          <w:sz w:val="24"/>
          <w:szCs w:val="24"/>
        </w:rPr>
        <w:t xml:space="preserve"> I shall end </w:t>
      </w:r>
      <w:r w:rsidR="0010516C" w:rsidRPr="00D00D76">
        <w:rPr>
          <w:rFonts w:ascii="Tahoma" w:hAnsi="Tahoma" w:cs="Tahoma"/>
          <w:sz w:val="24"/>
          <w:szCs w:val="24"/>
        </w:rPr>
        <w:t>it h</w:t>
      </w:r>
      <w:r w:rsidR="00B968DF" w:rsidRPr="00D00D76">
        <w:rPr>
          <w:rFonts w:ascii="Tahoma" w:hAnsi="Tahoma" w:cs="Tahoma"/>
          <w:sz w:val="24"/>
          <w:szCs w:val="24"/>
        </w:rPr>
        <w:t>ere w</w:t>
      </w:r>
      <w:r w:rsidR="005A1BC1" w:rsidRPr="00D00D76">
        <w:rPr>
          <w:rFonts w:ascii="Tahoma" w:hAnsi="Tahoma" w:cs="Tahoma"/>
          <w:sz w:val="24"/>
          <w:szCs w:val="24"/>
        </w:rPr>
        <w:t xml:space="preserve">ith the </w:t>
      </w:r>
      <w:r w:rsidR="00D62D7A">
        <w:rPr>
          <w:rFonts w:ascii="Tahoma" w:hAnsi="Tahoma" w:cs="Tahoma"/>
          <w:sz w:val="24"/>
          <w:szCs w:val="24"/>
        </w:rPr>
        <w:t xml:space="preserve">comment that the </w:t>
      </w:r>
      <w:r w:rsidR="00B968DF" w:rsidRPr="00D00D76">
        <w:rPr>
          <w:rFonts w:ascii="Tahoma" w:hAnsi="Tahoma" w:cs="Tahoma"/>
          <w:sz w:val="24"/>
          <w:szCs w:val="24"/>
        </w:rPr>
        <w:t>business was put up for sale</w:t>
      </w:r>
      <w:r w:rsidR="0010516C" w:rsidRPr="00D00D76">
        <w:rPr>
          <w:rFonts w:ascii="Tahoma" w:hAnsi="Tahoma" w:cs="Tahoma"/>
          <w:sz w:val="24"/>
          <w:szCs w:val="24"/>
        </w:rPr>
        <w:t xml:space="preserve"> in 2019</w:t>
      </w:r>
      <w:r w:rsidR="00B968DF" w:rsidRPr="00D00D76">
        <w:rPr>
          <w:rFonts w:ascii="Tahoma" w:hAnsi="Tahoma" w:cs="Tahoma"/>
          <w:sz w:val="24"/>
          <w:szCs w:val="24"/>
        </w:rPr>
        <w:t>.</w:t>
      </w:r>
    </w:p>
    <w:p w14:paraId="75109562" w14:textId="48D49091" w:rsidR="002701B7" w:rsidRPr="00D00D76" w:rsidRDefault="002701B7" w:rsidP="002701B7">
      <w:pPr>
        <w:rPr>
          <w:rFonts w:ascii="Tahoma" w:hAnsi="Tahoma" w:cs="Tahoma"/>
          <w:sz w:val="24"/>
          <w:szCs w:val="24"/>
        </w:rPr>
      </w:pPr>
      <w:r w:rsidRPr="00D00D76">
        <w:rPr>
          <w:rFonts w:ascii="Tahoma" w:hAnsi="Tahoma" w:cs="Tahoma"/>
          <w:sz w:val="24"/>
          <w:szCs w:val="24"/>
        </w:rPr>
        <w:t>Total Marlin kit production is not known exactly, but best estimates we have for the earlier cars are:</w:t>
      </w:r>
      <w:r w:rsidR="00B84CD5">
        <w:rPr>
          <w:rFonts w:ascii="Tahoma" w:hAnsi="Tahoma" w:cs="Tahoma"/>
          <w:sz w:val="24"/>
          <w:szCs w:val="24"/>
        </w:rPr>
        <w:t xml:space="preserve">  </w:t>
      </w:r>
      <w:r w:rsidRPr="00D00D76">
        <w:rPr>
          <w:rFonts w:ascii="Tahoma" w:hAnsi="Tahoma" w:cs="Tahoma"/>
          <w:sz w:val="24"/>
          <w:szCs w:val="24"/>
        </w:rPr>
        <w:t xml:space="preserve">Roadster (all variants) about 2500 </w:t>
      </w:r>
      <w:r w:rsidR="00B84CD5">
        <w:rPr>
          <w:rFonts w:ascii="Tahoma" w:hAnsi="Tahoma" w:cs="Tahoma"/>
          <w:sz w:val="24"/>
          <w:szCs w:val="24"/>
        </w:rPr>
        <w:t xml:space="preserve">-- </w:t>
      </w:r>
      <w:r w:rsidRPr="00D00D76">
        <w:rPr>
          <w:rFonts w:ascii="Tahoma" w:hAnsi="Tahoma" w:cs="Tahoma"/>
          <w:sz w:val="24"/>
          <w:szCs w:val="24"/>
        </w:rPr>
        <w:t xml:space="preserve">Berlinetta </w:t>
      </w:r>
      <w:r w:rsidR="005A1BC1" w:rsidRPr="00D00D76">
        <w:rPr>
          <w:rFonts w:ascii="Tahoma" w:hAnsi="Tahoma" w:cs="Tahoma"/>
          <w:sz w:val="24"/>
          <w:szCs w:val="24"/>
        </w:rPr>
        <w:t xml:space="preserve">about </w:t>
      </w:r>
      <w:r w:rsidRPr="00D00D76">
        <w:rPr>
          <w:rFonts w:ascii="Tahoma" w:hAnsi="Tahoma" w:cs="Tahoma"/>
          <w:sz w:val="24"/>
          <w:szCs w:val="24"/>
        </w:rPr>
        <w:t>4</w:t>
      </w:r>
      <w:r w:rsidR="005A1BC1" w:rsidRPr="00D00D76">
        <w:rPr>
          <w:rFonts w:ascii="Tahoma" w:hAnsi="Tahoma" w:cs="Tahoma"/>
          <w:sz w:val="24"/>
          <w:szCs w:val="24"/>
        </w:rPr>
        <w:t>4</w:t>
      </w:r>
      <w:r w:rsidRPr="00D00D76">
        <w:rPr>
          <w:rFonts w:ascii="Tahoma" w:hAnsi="Tahoma" w:cs="Tahoma"/>
          <w:sz w:val="24"/>
          <w:szCs w:val="24"/>
        </w:rPr>
        <w:t xml:space="preserve">0 </w:t>
      </w:r>
      <w:r w:rsidR="00B84CD5">
        <w:rPr>
          <w:rFonts w:ascii="Tahoma" w:hAnsi="Tahoma" w:cs="Tahoma"/>
          <w:sz w:val="24"/>
          <w:szCs w:val="24"/>
        </w:rPr>
        <w:t>--</w:t>
      </w:r>
      <w:r w:rsidRPr="00D00D76">
        <w:rPr>
          <w:rFonts w:ascii="Tahoma" w:hAnsi="Tahoma" w:cs="Tahoma"/>
          <w:sz w:val="24"/>
          <w:szCs w:val="24"/>
        </w:rPr>
        <w:t xml:space="preserve"> Cabrio / Hunter about 180</w:t>
      </w:r>
      <w:r w:rsidR="001B02F9">
        <w:rPr>
          <w:rFonts w:ascii="Tahoma" w:hAnsi="Tahoma" w:cs="Tahoma"/>
          <w:sz w:val="24"/>
          <w:szCs w:val="24"/>
        </w:rPr>
        <w:t xml:space="preserve"> and</w:t>
      </w:r>
    </w:p>
    <w:p w14:paraId="50D8A2F4" w14:textId="77777777" w:rsidR="001B02F9" w:rsidRDefault="001B02F9" w:rsidP="001B02F9">
      <w:pPr>
        <w:rPr>
          <w:rFonts w:ascii="Tahoma" w:hAnsi="Tahoma" w:cs="Tahoma"/>
          <w:sz w:val="24"/>
          <w:szCs w:val="24"/>
        </w:rPr>
      </w:pPr>
    </w:p>
    <w:p w14:paraId="1287E72D" w14:textId="5F8372D1" w:rsidR="001B02F9" w:rsidRPr="00DE4474" w:rsidRDefault="001B02F9" w:rsidP="001B02F9">
      <w:pPr>
        <w:rPr>
          <w:color w:val="000000"/>
          <w:sz w:val="24"/>
          <w:szCs w:val="24"/>
        </w:rPr>
      </w:pPr>
      <w:r>
        <w:rPr>
          <w:rFonts w:ascii="Tahoma" w:hAnsi="Tahoma" w:cs="Tahoma"/>
          <w:sz w:val="24"/>
          <w:szCs w:val="24"/>
        </w:rPr>
        <w:t xml:space="preserve">The best guess scenario for YKC and Aquila together seems to be Romero  80  --  Imola 20   Julietta 40 --  M Miglia 10       </w:t>
      </w:r>
    </w:p>
    <w:p w14:paraId="183FD6E0" w14:textId="77777777" w:rsidR="002701B7" w:rsidRPr="00D00D76" w:rsidRDefault="002701B7" w:rsidP="002701B7">
      <w:pPr>
        <w:rPr>
          <w:rFonts w:ascii="Tahoma" w:hAnsi="Tahoma" w:cs="Tahoma"/>
          <w:sz w:val="24"/>
          <w:szCs w:val="24"/>
        </w:rPr>
      </w:pPr>
    </w:p>
    <w:p w14:paraId="763B1FBB" w14:textId="1B46C79F" w:rsidR="00EC3097" w:rsidRPr="00D00D76" w:rsidRDefault="00B84CD5">
      <w:r w:rsidRPr="00D00D76">
        <w:rPr>
          <w:rFonts w:ascii="Tahoma" w:hAnsi="Tahoma" w:cs="Tahoma"/>
          <w:sz w:val="24"/>
          <w:szCs w:val="24"/>
        </w:rPr>
        <w:t xml:space="preserve">DC     </w:t>
      </w:r>
      <w:r w:rsidR="00DA4979">
        <w:rPr>
          <w:rFonts w:ascii="Tahoma" w:hAnsi="Tahoma" w:cs="Tahoma"/>
          <w:sz w:val="24"/>
          <w:szCs w:val="24"/>
        </w:rPr>
        <w:t>March 2023</w:t>
      </w:r>
      <w:r w:rsidR="002701B7" w:rsidRPr="00D00D76">
        <w:rPr>
          <w:rFonts w:ascii="Tahoma" w:hAnsi="Tahoma" w:cs="Tahoma"/>
          <w:sz w:val="24"/>
          <w:szCs w:val="24"/>
        </w:rPr>
        <w:tab/>
      </w:r>
      <w:r w:rsidR="002701B7" w:rsidRPr="00D00D76">
        <w:rPr>
          <w:rFonts w:ascii="Tahoma" w:hAnsi="Tahoma" w:cs="Tahoma"/>
          <w:sz w:val="24"/>
          <w:szCs w:val="24"/>
        </w:rPr>
        <w:tab/>
        <w:t>==  ==  ==   ==</w:t>
      </w:r>
      <w:r w:rsidR="002701B7" w:rsidRPr="00D00D76">
        <w:rPr>
          <w:rFonts w:ascii="Tahoma" w:hAnsi="Tahoma" w:cs="Tahoma"/>
          <w:sz w:val="24"/>
          <w:szCs w:val="24"/>
        </w:rPr>
        <w:fldChar w:fldCharType="begin"/>
      </w:r>
      <w:r w:rsidR="002701B7" w:rsidRPr="00D00D76">
        <w:rPr>
          <w:rFonts w:ascii="Tahoma" w:hAnsi="Tahoma" w:cs="Tahoma"/>
          <w:sz w:val="24"/>
          <w:szCs w:val="24"/>
        </w:rPr>
        <w:instrText>PRIVATE "TYPE=PICT;ALT=small logo"</w:instrText>
      </w:r>
      <w:r w:rsidR="002701B7" w:rsidRPr="00D00D76">
        <w:rPr>
          <w:rFonts w:ascii="Tahoma" w:hAnsi="Tahoma" w:cs="Tahoma"/>
          <w:sz w:val="24"/>
          <w:szCs w:val="24"/>
        </w:rPr>
        <w:fldChar w:fldCharType="end"/>
      </w:r>
    </w:p>
    <w:sectPr w:rsidR="00EC3097" w:rsidRPr="00D00D76" w:rsidSect="000E46AF">
      <w:pgSz w:w="11906" w:h="16838"/>
      <w:pgMar w:top="720" w:right="720" w:bottom="720" w:left="720" w:header="1440" w:footer="144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B7"/>
    <w:rsid w:val="0000294E"/>
    <w:rsid w:val="0009399D"/>
    <w:rsid w:val="000C1201"/>
    <w:rsid w:val="0010516C"/>
    <w:rsid w:val="001B02F9"/>
    <w:rsid w:val="001B517F"/>
    <w:rsid w:val="001C5451"/>
    <w:rsid w:val="00206F8C"/>
    <w:rsid w:val="002330E9"/>
    <w:rsid w:val="00264E7B"/>
    <w:rsid w:val="002701B7"/>
    <w:rsid w:val="002F6970"/>
    <w:rsid w:val="00334292"/>
    <w:rsid w:val="00335BEA"/>
    <w:rsid w:val="0036158D"/>
    <w:rsid w:val="0036718D"/>
    <w:rsid w:val="003761A8"/>
    <w:rsid w:val="00490297"/>
    <w:rsid w:val="004F5300"/>
    <w:rsid w:val="005260AC"/>
    <w:rsid w:val="005847A5"/>
    <w:rsid w:val="005A1BC1"/>
    <w:rsid w:val="006027C0"/>
    <w:rsid w:val="0064649B"/>
    <w:rsid w:val="006F0564"/>
    <w:rsid w:val="00754205"/>
    <w:rsid w:val="00856452"/>
    <w:rsid w:val="008C29E8"/>
    <w:rsid w:val="009648C8"/>
    <w:rsid w:val="00AA5A57"/>
    <w:rsid w:val="00B517DE"/>
    <w:rsid w:val="00B548D2"/>
    <w:rsid w:val="00B84CD5"/>
    <w:rsid w:val="00B93C29"/>
    <w:rsid w:val="00B968DF"/>
    <w:rsid w:val="00CC12AB"/>
    <w:rsid w:val="00D00D76"/>
    <w:rsid w:val="00D62D7A"/>
    <w:rsid w:val="00DA4979"/>
    <w:rsid w:val="00DE4C63"/>
    <w:rsid w:val="00E90587"/>
    <w:rsid w:val="00EC3097"/>
    <w:rsid w:val="00F071B4"/>
    <w:rsid w:val="00F50FBE"/>
    <w:rsid w:val="00FB0F3F"/>
    <w:rsid w:val="00FD69B3"/>
    <w:rsid w:val="00FF0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E2AD7"/>
  <w15:chartTrackingRefBased/>
  <w15:docId w15:val="{F06C0622-4FC2-49C9-BB44-9EBBF0001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1B7"/>
    <w:pPr>
      <w:spacing w:after="0" w:line="240" w:lineRule="auto"/>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01B7"/>
    <w:pPr>
      <w:spacing w:after="107" w:line="336" w:lineRule="auto"/>
    </w:pPr>
    <w:rPr>
      <w:rFonts w:ascii="Tahoma" w:hAnsi="Tahoma" w:cs="Tahoma"/>
      <w:sz w:val="19"/>
      <w:szCs w:val="19"/>
    </w:rPr>
  </w:style>
  <w:style w:type="character" w:styleId="Hyperlink">
    <w:name w:val="Hyperlink"/>
    <w:basedOn w:val="DefaultParagraphFont"/>
    <w:uiPriority w:val="99"/>
    <w:unhideWhenUsed/>
    <w:rsid w:val="001C5451"/>
    <w:rPr>
      <w:color w:val="0563C1" w:themeColor="hyperlink"/>
      <w:u w:val="single"/>
    </w:rPr>
  </w:style>
  <w:style w:type="character" w:styleId="UnresolvedMention">
    <w:name w:val="Unresolved Mention"/>
    <w:basedOn w:val="DefaultParagraphFont"/>
    <w:uiPriority w:val="99"/>
    <w:semiHidden/>
    <w:unhideWhenUsed/>
    <w:rsid w:val="001C5451"/>
    <w:rPr>
      <w:color w:val="605E5C"/>
      <w:shd w:val="clear" w:color="auto" w:fill="E1DFDD"/>
    </w:rPr>
  </w:style>
  <w:style w:type="character" w:styleId="CommentReference">
    <w:name w:val="annotation reference"/>
    <w:basedOn w:val="DefaultParagraphFont"/>
    <w:uiPriority w:val="99"/>
    <w:semiHidden/>
    <w:unhideWhenUsed/>
    <w:rsid w:val="0010516C"/>
    <w:rPr>
      <w:sz w:val="16"/>
      <w:szCs w:val="16"/>
    </w:rPr>
  </w:style>
  <w:style w:type="paragraph" w:styleId="CommentText">
    <w:name w:val="annotation text"/>
    <w:basedOn w:val="Normal"/>
    <w:link w:val="CommentTextChar"/>
    <w:uiPriority w:val="99"/>
    <w:semiHidden/>
    <w:unhideWhenUsed/>
    <w:rsid w:val="0010516C"/>
    <w:rPr>
      <w:sz w:val="20"/>
    </w:rPr>
  </w:style>
  <w:style w:type="character" w:customStyle="1" w:styleId="CommentTextChar">
    <w:name w:val="Comment Text Char"/>
    <w:basedOn w:val="DefaultParagraphFont"/>
    <w:link w:val="CommentText"/>
    <w:uiPriority w:val="99"/>
    <w:semiHidden/>
    <w:rsid w:val="0010516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0516C"/>
    <w:rPr>
      <w:b/>
      <w:bCs/>
    </w:rPr>
  </w:style>
  <w:style w:type="character" w:customStyle="1" w:styleId="CommentSubjectChar">
    <w:name w:val="Comment Subject Char"/>
    <w:basedOn w:val="CommentTextChar"/>
    <w:link w:val="CommentSubject"/>
    <w:uiPriority w:val="99"/>
    <w:semiHidden/>
    <w:rsid w:val="0010516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105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16C"/>
    <w:rPr>
      <w:rFonts w:ascii="Segoe UI" w:eastAsia="Times New Roman" w:hAnsi="Segoe UI" w:cs="Segoe UI"/>
      <w:sz w:val="18"/>
      <w:szCs w:val="18"/>
      <w:lang w:eastAsia="en-GB"/>
    </w:rPr>
  </w:style>
  <w:style w:type="table" w:styleId="TableGrid">
    <w:name w:val="Table Grid"/>
    <w:basedOn w:val="TableNormal"/>
    <w:uiPriority w:val="39"/>
    <w:rsid w:val="00526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355342">
      <w:bodyDiv w:val="1"/>
      <w:marLeft w:val="0"/>
      <w:marRight w:val="0"/>
      <w:marTop w:val="0"/>
      <w:marBottom w:val="0"/>
      <w:divBdr>
        <w:top w:val="none" w:sz="0" w:space="0" w:color="auto"/>
        <w:left w:val="none" w:sz="0" w:space="0" w:color="auto"/>
        <w:bottom w:val="none" w:sz="0" w:space="0" w:color="auto"/>
        <w:right w:val="none" w:sz="0" w:space="0" w:color="auto"/>
      </w:divBdr>
      <w:divsChild>
        <w:div w:id="1773670428">
          <w:marLeft w:val="0"/>
          <w:marRight w:val="0"/>
          <w:marTop w:val="0"/>
          <w:marBottom w:val="0"/>
          <w:divBdr>
            <w:top w:val="none" w:sz="0" w:space="0" w:color="auto"/>
            <w:left w:val="none" w:sz="0" w:space="0" w:color="auto"/>
            <w:bottom w:val="none" w:sz="0" w:space="0" w:color="auto"/>
            <w:right w:val="none" w:sz="0" w:space="0" w:color="auto"/>
          </w:divBdr>
        </w:div>
        <w:div w:id="2077388580">
          <w:marLeft w:val="0"/>
          <w:marRight w:val="0"/>
          <w:marTop w:val="0"/>
          <w:marBottom w:val="0"/>
          <w:divBdr>
            <w:top w:val="none" w:sz="0" w:space="0" w:color="auto"/>
            <w:left w:val="none" w:sz="0" w:space="0" w:color="auto"/>
            <w:bottom w:val="none" w:sz="0" w:space="0" w:color="auto"/>
            <w:right w:val="none" w:sz="0" w:space="0" w:color="auto"/>
          </w:divBdr>
        </w:div>
        <w:div w:id="1930773871">
          <w:marLeft w:val="0"/>
          <w:marRight w:val="0"/>
          <w:marTop w:val="0"/>
          <w:marBottom w:val="0"/>
          <w:divBdr>
            <w:top w:val="none" w:sz="0" w:space="0" w:color="auto"/>
            <w:left w:val="none" w:sz="0" w:space="0" w:color="auto"/>
            <w:bottom w:val="none" w:sz="0" w:space="0" w:color="auto"/>
            <w:right w:val="none" w:sz="0" w:space="0" w:color="auto"/>
          </w:divBdr>
        </w:div>
        <w:div w:id="1439107240">
          <w:marLeft w:val="0"/>
          <w:marRight w:val="0"/>
          <w:marTop w:val="0"/>
          <w:marBottom w:val="0"/>
          <w:divBdr>
            <w:top w:val="none" w:sz="0" w:space="0" w:color="auto"/>
            <w:left w:val="none" w:sz="0" w:space="0" w:color="auto"/>
            <w:bottom w:val="none" w:sz="0" w:space="0" w:color="auto"/>
            <w:right w:val="none" w:sz="0" w:space="0" w:color="auto"/>
          </w:divBdr>
        </w:div>
        <w:div w:id="309989464">
          <w:marLeft w:val="0"/>
          <w:marRight w:val="0"/>
          <w:marTop w:val="0"/>
          <w:marBottom w:val="0"/>
          <w:divBdr>
            <w:top w:val="none" w:sz="0" w:space="0" w:color="auto"/>
            <w:left w:val="none" w:sz="0" w:space="0" w:color="auto"/>
            <w:bottom w:val="none" w:sz="0" w:space="0" w:color="auto"/>
            <w:right w:val="none" w:sz="0" w:space="0" w:color="auto"/>
          </w:divBdr>
        </w:div>
        <w:div w:id="522715552">
          <w:marLeft w:val="0"/>
          <w:marRight w:val="0"/>
          <w:marTop w:val="0"/>
          <w:marBottom w:val="0"/>
          <w:divBdr>
            <w:top w:val="none" w:sz="0" w:space="0" w:color="auto"/>
            <w:left w:val="none" w:sz="0" w:space="0" w:color="auto"/>
            <w:bottom w:val="none" w:sz="0" w:space="0" w:color="auto"/>
            <w:right w:val="none" w:sz="0" w:space="0" w:color="auto"/>
          </w:divBdr>
        </w:div>
        <w:div w:id="1669206511">
          <w:marLeft w:val="0"/>
          <w:marRight w:val="0"/>
          <w:marTop w:val="0"/>
          <w:marBottom w:val="0"/>
          <w:divBdr>
            <w:top w:val="none" w:sz="0" w:space="0" w:color="auto"/>
            <w:left w:val="none" w:sz="0" w:space="0" w:color="auto"/>
            <w:bottom w:val="none" w:sz="0" w:space="0" w:color="auto"/>
            <w:right w:val="none" w:sz="0" w:space="0" w:color="auto"/>
          </w:divBdr>
        </w:div>
        <w:div w:id="111438655">
          <w:marLeft w:val="0"/>
          <w:marRight w:val="0"/>
          <w:marTop w:val="0"/>
          <w:marBottom w:val="0"/>
          <w:divBdr>
            <w:top w:val="none" w:sz="0" w:space="0" w:color="auto"/>
            <w:left w:val="none" w:sz="0" w:space="0" w:color="auto"/>
            <w:bottom w:val="none" w:sz="0" w:space="0" w:color="auto"/>
            <w:right w:val="none" w:sz="0" w:space="0" w:color="auto"/>
          </w:divBdr>
        </w:div>
        <w:div w:id="146212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de.wikipedia.org/wiki/Ford_Sierra" TargetMode="External"/><Relationship Id="rId11" Type="http://schemas.openxmlformats.org/officeDocument/2006/relationships/image" Target="media/image6.jpeg"/><Relationship Id="rId5" Type="http://schemas.openxmlformats.org/officeDocument/2006/relationships/hyperlink" Target="http://www.steelfish.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cunnington</dc:creator>
  <cp:keywords/>
  <dc:description/>
  <cp:lastModifiedBy>david cunnington</cp:lastModifiedBy>
  <cp:revision>10</cp:revision>
  <cp:lastPrinted>2023-03-05T19:16:00Z</cp:lastPrinted>
  <dcterms:created xsi:type="dcterms:W3CDTF">2023-03-05T17:11:00Z</dcterms:created>
  <dcterms:modified xsi:type="dcterms:W3CDTF">2023-03-13T17:00:00Z</dcterms:modified>
</cp:coreProperties>
</file>